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1B5DF6" w:rsidRDefault="001B5DF6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9D0656">
            <w:pPr>
              <w:pStyle w:val="a5"/>
              <w:jc w:val="center"/>
            </w:pPr>
            <w:r>
              <w:t xml:space="preserve">Администрация </w:t>
            </w:r>
            <w:r w:rsidR="009D0656">
              <w:t>Никольского</w:t>
            </w:r>
            <w:r>
              <w:t xml:space="preserve"> поселения</w:t>
            </w:r>
            <w:r w:rsidR="009D0656">
              <w:t xml:space="preserve"> Бобровского муниципального района Воронежской области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4E47F0">
              <w:t>______________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документации </w:t>
            </w:r>
            <w:r>
              <w:lastRenderedPageBreak/>
              <w:t>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8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3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4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0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2"/>
      <w:footerReference w:type="default" r:id="rId33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FB" w:rsidRDefault="00D32EFB">
      <w:r>
        <w:separator/>
      </w:r>
    </w:p>
  </w:endnote>
  <w:endnote w:type="continuationSeparator" w:id="0">
    <w:p w:rsidR="00D32EFB" w:rsidRDefault="00D3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FB" w:rsidRDefault="00D32EFB">
      <w:r>
        <w:separator/>
      </w:r>
    </w:p>
  </w:footnote>
  <w:footnote w:type="continuationSeparator" w:id="0">
    <w:p w:rsidR="00D32EFB" w:rsidRDefault="00D3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25487"/>
    <w:rsid w:val="002652A9"/>
    <w:rsid w:val="00280422"/>
    <w:rsid w:val="002A5085"/>
    <w:rsid w:val="003231C4"/>
    <w:rsid w:val="00350522"/>
    <w:rsid w:val="004E47F0"/>
    <w:rsid w:val="005E17E8"/>
    <w:rsid w:val="005E1CC3"/>
    <w:rsid w:val="006572A9"/>
    <w:rsid w:val="006E07C7"/>
    <w:rsid w:val="00754BBA"/>
    <w:rsid w:val="0079303F"/>
    <w:rsid w:val="007B5D8B"/>
    <w:rsid w:val="009D0656"/>
    <w:rsid w:val="00A71DE1"/>
    <w:rsid w:val="00A93A9C"/>
    <w:rsid w:val="00AF3304"/>
    <w:rsid w:val="00B14D8E"/>
    <w:rsid w:val="00B67AC2"/>
    <w:rsid w:val="00C224C0"/>
    <w:rsid w:val="00C4720E"/>
    <w:rsid w:val="00C86474"/>
    <w:rsid w:val="00D1599E"/>
    <w:rsid w:val="00D32EFB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602" TargetMode="External"/><Relationship Id="rId13" Type="http://schemas.openxmlformats.org/officeDocument/2006/relationships/hyperlink" Target="http://internet.garant.ru/document/redirect/12157004/1702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4/1701" TargetMode="External"/><Relationship Id="rId17" Type="http://schemas.openxmlformats.org/officeDocument/2006/relationships/hyperlink" Target="http://internet.garant.ru/document/redirect/12157004/1902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801" TargetMode="External"/><Relationship Id="rId20" Type="http://schemas.openxmlformats.org/officeDocument/2006/relationships/hyperlink" Target="http://internet.garant.ru/document/redirect/12157004/2201" TargetMode="External"/><Relationship Id="rId29" Type="http://schemas.openxmlformats.org/officeDocument/2006/relationships/hyperlink" Target="http://internet.garant.ru/document/redirect/12157005/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18144/0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2206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4" TargetMode="External"/><Relationship Id="rId19" Type="http://schemas.openxmlformats.org/officeDocument/2006/relationships/hyperlink" Target="http://internet.garant.ru/document/redirect/12157004/1905" TargetMode="External"/><Relationship Id="rId31" Type="http://schemas.openxmlformats.org/officeDocument/2006/relationships/hyperlink" Target="http://internet.garant.ru/document/redirect/714492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3" TargetMode="External"/><Relationship Id="rId14" Type="http://schemas.openxmlformats.org/officeDocument/2006/relationships/hyperlink" Target="http://internet.garant.ru/document/redirect/12157004/1703" TargetMode="External"/><Relationship Id="rId22" Type="http://schemas.openxmlformats.org/officeDocument/2006/relationships/hyperlink" Target="http://internet.garant.ru/document/redirect/12157004/2204" TargetMode="External"/><Relationship Id="rId27" Type="http://schemas.openxmlformats.org/officeDocument/2006/relationships/hyperlink" Target="http://internet.garant.ru/document/redirect/12157004/2608" TargetMode="External"/><Relationship Id="rId30" Type="http://schemas.openxmlformats.org/officeDocument/2006/relationships/hyperlink" Target="http://internet.garant.ru/document/redirect/12157005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2472</Words>
  <Characters>14092</Characters>
  <Application>Microsoft Office Word</Application>
  <DocSecurity>0</DocSecurity>
  <Lines>117</Lines>
  <Paragraphs>33</Paragraphs>
  <ScaleCrop>false</ScaleCrop>
  <Company>НПП "Гарант-Сервис"</Company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2023-11-03T06:23:00Z</dcterms:created>
  <dcterms:modified xsi:type="dcterms:W3CDTF">2023-11-03T06:23:00Z</dcterms:modified>
</cp:coreProperties>
</file>