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EF" w:rsidRDefault="00576BE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6BEF" w:rsidRPr="00576BEF" w:rsidRDefault="00576BEF" w:rsidP="00576B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ПРИЛОЖЕНИЕ  № </w:t>
      </w:r>
      <w:r w:rsidR="00F61A23">
        <w:rPr>
          <w:rFonts w:ascii="Times New Roman" w:eastAsia="Times New Roman" w:hAnsi="Times New Roman" w:cs="Times New Roman"/>
          <w:lang w:eastAsia="ru-RU"/>
        </w:rPr>
        <w:t>32</w:t>
      </w:r>
      <w:bookmarkStart w:id="0" w:name="_GoBack"/>
      <w:bookmarkEnd w:id="0"/>
    </w:p>
    <w:p w:rsidR="00576BEF" w:rsidRPr="00576BEF" w:rsidRDefault="00576BEF" w:rsidP="00576B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576BEF" w:rsidRPr="00576BEF" w:rsidRDefault="00576BEF" w:rsidP="00576B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576BEF" w:rsidRPr="00576BEF" w:rsidRDefault="00576BEF" w:rsidP="00576B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576BEF" w:rsidRPr="00576BEF" w:rsidRDefault="00576BEF" w:rsidP="00576B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576BEF" w:rsidRPr="00576BEF" w:rsidRDefault="00576BEF" w:rsidP="00576BE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76BEF"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p w:rsidR="00576BEF" w:rsidRDefault="00576BEF" w:rsidP="00576BE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D5100" w:rsidRPr="00AF66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576BEF" w:rsidRPr="00AF66E3" w:rsidRDefault="00576BE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6BEF">
        <w:rPr>
          <w:rFonts w:ascii="Times New Roman" w:hAnsi="Times New Roman" w:cs="Times New Roman"/>
          <w:b/>
        </w:rPr>
        <w:t>Признание помещения жилым помещением, жилого помещения непригодным для проживания и многоквартирного дома аварийным и подл</w:t>
      </w:r>
      <w:r w:rsidRPr="00576BEF">
        <w:rPr>
          <w:rFonts w:ascii="Times New Roman" w:hAnsi="Times New Roman" w:cs="Times New Roman"/>
          <w:b/>
        </w:rPr>
        <w:t>е</w:t>
      </w:r>
      <w:r w:rsidRPr="00576BEF">
        <w:rPr>
          <w:rFonts w:ascii="Times New Roman" w:hAnsi="Times New Roman" w:cs="Times New Roman"/>
          <w:b/>
        </w:rPr>
        <w:t>жащим сносу и реконструкции</w:t>
      </w:r>
    </w:p>
    <w:p w:rsidR="00083A57" w:rsidRPr="00AF66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F66E3" w:rsidRPr="00AF66E3" w:rsidTr="002F25A2">
        <w:tc>
          <w:tcPr>
            <w:tcW w:w="959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F66E3" w:rsidRDefault="000D0FBA" w:rsidP="00DF72FE">
            <w:pPr>
              <w:rPr>
                <w:rFonts w:ascii="Times New Roman" w:hAnsi="Times New Roman" w:cs="Times New Roman"/>
              </w:rPr>
            </w:pPr>
            <w:r w:rsidRPr="000D0FBA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AF66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F66E3" w:rsidRDefault="00B44A33" w:rsidP="00DF72FE">
            <w:pPr>
              <w:rPr>
                <w:rFonts w:ascii="Times New Roman" w:hAnsi="Times New Roman" w:cs="Times New Roman"/>
              </w:rPr>
            </w:pPr>
            <w:r w:rsidRPr="00B44A33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753</w:t>
            </w:r>
          </w:p>
        </w:tc>
      </w:tr>
      <w:tr w:rsidR="00AF66E3" w:rsidRPr="00AF66E3" w:rsidTr="002F25A2">
        <w:tc>
          <w:tcPr>
            <w:tcW w:w="959" w:type="dxa"/>
          </w:tcPr>
          <w:p w:rsidR="00083A57" w:rsidRPr="00AF66E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AF66E3" w:rsidRDefault="00083A57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F66E3" w:rsidRDefault="00AF66E3" w:rsidP="00DF72FE">
            <w:pPr>
              <w:pStyle w:val="ConsPlusNormal"/>
              <w:jc w:val="both"/>
            </w:pPr>
            <w:r>
              <w:t>П</w:t>
            </w:r>
            <w:r w:rsidR="00F61318" w:rsidRPr="00AF66E3">
              <w:t>ризнание помещения жилым помещением, жилого помещения непригодным для прож</w:t>
            </w:r>
            <w:r w:rsidR="00F61318" w:rsidRPr="00AF66E3">
              <w:t>и</w:t>
            </w:r>
            <w:r w:rsidR="00F61318" w:rsidRPr="00AF66E3">
              <w:t>вания и многоквартирного дома аварийным и п</w:t>
            </w:r>
            <w:r w:rsidR="00155C93">
              <w:t>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pStyle w:val="ConsPlusNormal"/>
              <w:jc w:val="both"/>
            </w:pPr>
            <w:r>
              <w:t>П</w:t>
            </w:r>
            <w:r w:rsidRPr="00AF66E3">
              <w:t>ризнание помещения жилым помещением, жилого помещения непригодным для прож</w:t>
            </w:r>
            <w:r w:rsidRPr="00AF66E3">
              <w:t>и</w:t>
            </w:r>
            <w:r w:rsidRPr="00AF66E3">
              <w:t>вания и многоквартирного дома аварийным и п</w:t>
            </w:r>
            <w:r w:rsidR="00155C93">
              <w:t>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AF66E3" w:rsidRPr="00AF66E3" w:rsidRDefault="00155C93" w:rsidP="00155C93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55C93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155C93">
              <w:rPr>
                <w:rFonts w:ascii="Times New Roman" w:hAnsi="Times New Roman" w:cs="Times New Roman"/>
              </w:rPr>
              <w:t>и</w:t>
            </w:r>
            <w:r w:rsidRPr="00155C93">
              <w:rPr>
                <w:rFonts w:ascii="Times New Roman" w:hAnsi="Times New Roman" w:cs="Times New Roman"/>
              </w:rPr>
              <w:t>пального района Вороне</w:t>
            </w:r>
            <w:r>
              <w:rPr>
                <w:rFonts w:ascii="Times New Roman" w:hAnsi="Times New Roman" w:cs="Times New Roman"/>
              </w:rPr>
              <w:t>жской области от 21.06.2016 № 59</w:t>
            </w:r>
            <w:r w:rsidRPr="00155C93">
              <w:rPr>
                <w:rFonts w:ascii="Times New Roman" w:hAnsi="Times New Roman" w:cs="Times New Roman"/>
              </w:rPr>
              <w:t xml:space="preserve">  «Об утверждении администр</w:t>
            </w:r>
            <w:r w:rsidRPr="00155C93">
              <w:rPr>
                <w:rFonts w:ascii="Times New Roman" w:hAnsi="Times New Roman" w:cs="Times New Roman"/>
              </w:rPr>
              <w:t>а</w:t>
            </w:r>
            <w:r w:rsidRPr="00155C93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«Признание помещения жилым помещением, жилого помещения непригодным для проживания и многоквартирн</w:t>
            </w:r>
            <w:r w:rsidRPr="00155C93">
              <w:rPr>
                <w:rFonts w:ascii="Times New Roman" w:hAnsi="Times New Roman" w:cs="Times New Roman"/>
              </w:rPr>
              <w:t>о</w:t>
            </w:r>
            <w:r w:rsidRPr="00155C93">
              <w:rPr>
                <w:rFonts w:ascii="Times New Roman" w:hAnsi="Times New Roman" w:cs="Times New Roman"/>
              </w:rPr>
              <w:t>го дома аварийным и подлежащим сносу и реконструкции</w:t>
            </w:r>
            <w:r>
              <w:rPr>
                <w:rFonts w:ascii="Times New Roman" w:hAnsi="Times New Roman" w:cs="Times New Roman"/>
              </w:rPr>
              <w:t>»» (в ред. от 03.10.2016 № 100</w:t>
            </w:r>
            <w:r w:rsidR="00576BEF">
              <w:rPr>
                <w:rFonts w:ascii="Times New Roman" w:hAnsi="Times New Roman" w:cs="Times New Roman"/>
              </w:rPr>
              <w:t>, от 21.09.2017 № 62</w:t>
            </w:r>
            <w:r w:rsidRPr="00155C93">
              <w:rPr>
                <w:rFonts w:ascii="Times New Roman" w:hAnsi="Times New Roman" w:cs="Times New Roman"/>
              </w:rPr>
              <w:t>)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F66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  Признание помещения жилым помещением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2. 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  <w:p w:rsidR="00AF66E3" w:rsidRPr="00AF66E3" w:rsidRDefault="00AF66E3" w:rsidP="00AF66E3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3.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2F25A2">
        <w:tc>
          <w:tcPr>
            <w:tcW w:w="9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официальный сайт органа;</w:t>
            </w:r>
          </w:p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F66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lastRenderedPageBreak/>
        <w:br w:type="page"/>
      </w:r>
    </w:p>
    <w:p w:rsidR="00083A57" w:rsidRPr="00AF66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559"/>
        <w:gridCol w:w="1559"/>
        <w:gridCol w:w="1134"/>
        <w:gridCol w:w="993"/>
        <w:gridCol w:w="1135"/>
        <w:gridCol w:w="1134"/>
        <w:gridCol w:w="59"/>
        <w:gridCol w:w="1216"/>
        <w:gridCol w:w="1560"/>
        <w:gridCol w:w="1275"/>
      </w:tblGrid>
      <w:tr w:rsidR="00AF66E3" w:rsidRPr="00AF66E3" w:rsidTr="00AF66E3">
        <w:tc>
          <w:tcPr>
            <w:tcW w:w="3226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559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Основания отказа в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остано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пр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ост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новл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4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562303">
        <w:tc>
          <w:tcPr>
            <w:tcW w:w="1667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по месту 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тельства (месту обр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щения)</w:t>
            </w: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AF66E3" w:rsidRPr="00AF66E3" w:rsidRDefault="00AF66E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Рекв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зиты НПА, явля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щегося основ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нием для взим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ния пл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пошл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gridSpan w:val="2"/>
          </w:tcPr>
          <w:p w:rsidR="00AF66E3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гос.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gridSpan w:val="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="00782AA5" w:rsidRPr="00AF66E3">
              <w:rPr>
                <w:rFonts w:ascii="Times New Roman" w:hAnsi="Times New Roman" w:cs="Times New Roman"/>
                <w:b/>
              </w:rPr>
              <w:t>Признание помещения жилым помещением</w:t>
            </w:r>
          </w:p>
        </w:tc>
      </w:tr>
      <w:tr w:rsidR="00AF66E3" w:rsidRPr="00AF66E3" w:rsidTr="00562303">
        <w:tc>
          <w:tcPr>
            <w:tcW w:w="1667" w:type="dxa"/>
          </w:tcPr>
          <w:p w:rsidR="00BD28FA" w:rsidRPr="00AF66E3" w:rsidRDefault="00543F5B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</w:t>
            </w:r>
            <w:r w:rsidR="009800DE" w:rsidRPr="00AF66E3">
              <w:rPr>
                <w:rFonts w:ascii="Times New Roman" w:hAnsi="Times New Roman" w:cs="Times New Roman"/>
              </w:rPr>
              <w:t>тр</w:t>
            </w:r>
            <w:r w:rsidR="009800DE" w:rsidRPr="00AF66E3">
              <w:rPr>
                <w:rFonts w:ascii="Times New Roman" w:hAnsi="Times New Roman" w:cs="Times New Roman"/>
              </w:rPr>
              <w:t>а</w:t>
            </w:r>
            <w:r w:rsidR="009800DE"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="009800DE" w:rsidRPr="00AF66E3">
              <w:rPr>
                <w:rFonts w:ascii="Times New Roman" w:hAnsi="Times New Roman" w:cs="Times New Roman"/>
              </w:rPr>
              <w:t xml:space="preserve"> для прин</w:t>
            </w:r>
            <w:r w:rsidR="009800DE" w:rsidRPr="00AF66E3">
              <w:rPr>
                <w:rFonts w:ascii="Times New Roman" w:hAnsi="Times New Roman" w:cs="Times New Roman"/>
              </w:rPr>
              <w:t>я</w:t>
            </w:r>
            <w:r w:rsidR="009800DE"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ния), либо р</w:t>
            </w:r>
            <w:r w:rsidR="009800DE" w:rsidRPr="00AF66E3">
              <w:rPr>
                <w:rFonts w:ascii="Times New Roman" w:hAnsi="Times New Roman" w:cs="Times New Roman"/>
              </w:rPr>
              <w:t>е</w:t>
            </w:r>
            <w:r w:rsidR="009800DE" w:rsidRPr="00AF66E3">
              <w:rPr>
                <w:rFonts w:ascii="Times New Roman" w:hAnsi="Times New Roman" w:cs="Times New Roman"/>
              </w:rPr>
              <w:t>шения о пр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ведении д</w:t>
            </w:r>
            <w:r w:rsidR="009800DE" w:rsidRPr="00AF66E3">
              <w:rPr>
                <w:rFonts w:ascii="Times New Roman" w:hAnsi="Times New Roman" w:cs="Times New Roman"/>
              </w:rPr>
              <w:t>о</w:t>
            </w:r>
            <w:r w:rsidR="009800DE"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9800DE" w:rsidRPr="00AF66E3" w:rsidRDefault="009800D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  <w:r w:rsidRPr="00AF66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9800DE" w:rsidRPr="00AF66E3" w:rsidRDefault="009800DE" w:rsidP="009800D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9800DE" w:rsidP="009800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lastRenderedPageBreak/>
              <w:t>тие решения</w:t>
            </w:r>
          </w:p>
        </w:tc>
        <w:tc>
          <w:tcPr>
            <w:tcW w:w="1559" w:type="dxa"/>
          </w:tcPr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130EDA" w:rsidRPr="00AF66E3" w:rsidRDefault="00130EDA" w:rsidP="00130EDA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130EDA" w:rsidP="00130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451F0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0154FF" w:rsidRPr="00AF66E3" w:rsidRDefault="000154FF" w:rsidP="000154F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0154FF" w:rsidP="000154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BD28FA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. </w:t>
            </w:r>
            <w:r w:rsidR="003533BF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>»</w:t>
            </w:r>
            <w:r w:rsidR="00BD28FA" w:rsidRPr="00AF66E3">
              <w:rPr>
                <w:rFonts w:ascii="Times New Roman" w:hAnsi="Times New Roman" w:cs="Times New Roman"/>
                <w:b/>
              </w:rPr>
              <w:t xml:space="preserve">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gridSpan w:val="2"/>
          </w:tcPr>
          <w:p w:rsidR="00BD28FA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BD28FA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  <w:tr w:rsidR="00AF66E3" w:rsidRPr="00AF66E3" w:rsidTr="00F61318">
        <w:tc>
          <w:tcPr>
            <w:tcW w:w="14850" w:type="dxa"/>
            <w:gridSpan w:val="12"/>
          </w:tcPr>
          <w:p w:rsidR="00782AA5" w:rsidRPr="00AF66E3" w:rsidRDefault="00782AA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многоквартирного дома </w:t>
            </w:r>
            <w:r w:rsidR="0023324A" w:rsidRPr="00AF66E3">
              <w:rPr>
                <w:rFonts w:ascii="Times New Roman" w:hAnsi="Times New Roman" w:cs="Times New Roman"/>
                <w:b/>
              </w:rPr>
              <w:t xml:space="preserve">аварийным и подлежащим 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сносу и </w:t>
            </w:r>
            <w:r w:rsidR="0023324A"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  <w:tr w:rsidR="00AF66E3" w:rsidRPr="00AF66E3" w:rsidTr="00562303">
        <w:tc>
          <w:tcPr>
            <w:tcW w:w="1667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ты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(в виде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ния), либо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о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ведении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полнительного обследования обследуемого помещения,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получения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ключения на принятие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календа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lastRenderedPageBreak/>
              <w:t xml:space="preserve">ных дней </w:t>
            </w:r>
            <w:proofErr w:type="gramStart"/>
            <w:r w:rsidRPr="00AF66E3">
              <w:rPr>
                <w:rFonts w:ascii="Times New Roman" w:hAnsi="Times New Roman" w:cs="Times New Roman"/>
              </w:rPr>
              <w:t>с даты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принятия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шения (в виде заключения), либо решения о проведении дополнител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ного обслед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вания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дуемого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мещения,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после этого – 30 дней со дня получ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заключ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на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тие решения</w:t>
            </w:r>
          </w:p>
        </w:tc>
        <w:tc>
          <w:tcPr>
            <w:tcW w:w="1559" w:type="dxa"/>
          </w:tcPr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заявление не </w:t>
            </w:r>
            <w:r w:rsidRPr="00AF66E3">
              <w:rPr>
                <w:rFonts w:ascii="Times New Roman" w:hAnsi="Times New Roman" w:cs="Times New Roman"/>
              </w:rPr>
              <w:lastRenderedPageBreak/>
              <w:t>соответствует установле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ные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лем зачерк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вания,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правления, подчистки;</w:t>
            </w:r>
          </w:p>
          <w:p w:rsidR="00562303" w:rsidRPr="00AF66E3" w:rsidRDefault="00562303" w:rsidP="00562303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отсутствие в заявлении подписи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(представит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заявителя);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заявление подано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не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совершать такого рода действия</w:t>
            </w:r>
          </w:p>
        </w:tc>
        <w:tc>
          <w:tcPr>
            <w:tcW w:w="1559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непредста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lastRenderedPageBreak/>
              <w:t>ление нео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ходимых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134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3" w:type="dxa"/>
            <w:gridSpan w:val="2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562303" w:rsidRPr="00AF66E3" w:rsidRDefault="00562303" w:rsidP="00BD28F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lastRenderedPageBreak/>
              <w:t>ращение в орган,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ставляющий услугу;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личное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ращение в МФЦ;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5" w:type="dxa"/>
          </w:tcPr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- в органе,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бума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ном нос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теле,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лученном из органа;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562303" w:rsidRPr="00AF66E3" w:rsidRDefault="00562303" w:rsidP="005623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</w:rPr>
              <w:t>- на рег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орт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 xml:space="preserve">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луг</w:t>
            </w:r>
            <w:proofErr w:type="spellEnd"/>
          </w:p>
        </w:tc>
      </w:tr>
    </w:tbl>
    <w:p w:rsidR="00C95E22" w:rsidRPr="00AF66E3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AF66E3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AF66E3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AF66E3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AF66E3" w:rsidRDefault="00505D72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E7CAF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менту, подтвержд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AF66E3">
              <w:rPr>
                <w:rFonts w:ascii="Times New Roman" w:hAnsi="Times New Roman" w:cs="Times New Roman"/>
                <w:b/>
              </w:rPr>
              <w:t>т</w:t>
            </w:r>
            <w:r w:rsidRPr="00AF66E3">
              <w:rPr>
                <w:rFonts w:ascii="Times New Roman" w:hAnsi="Times New Roman" w:cs="Times New Roman"/>
                <w:b/>
              </w:rPr>
              <w:t>ствующей катег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Наличие во</w:t>
            </w:r>
            <w:r w:rsidRPr="00AF66E3">
              <w:rPr>
                <w:rFonts w:ascii="Times New Roman" w:hAnsi="Times New Roman" w:cs="Times New Roman"/>
                <w:b/>
              </w:rPr>
              <w:t>з</w:t>
            </w:r>
            <w:r w:rsidRPr="00AF66E3">
              <w:rPr>
                <w:rFonts w:ascii="Times New Roman" w:hAnsi="Times New Roman" w:cs="Times New Roman"/>
                <w:b/>
              </w:rPr>
              <w:t>можности п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дачи заявл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на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представит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лями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Исчерпыва</w:t>
            </w:r>
            <w:r w:rsidRPr="00AF66E3">
              <w:rPr>
                <w:rFonts w:ascii="Times New Roman" w:hAnsi="Times New Roman" w:cs="Times New Roman"/>
                <w:b/>
              </w:rPr>
              <w:t>ю</w:t>
            </w:r>
            <w:r w:rsidRPr="00AF66E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к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кументу, подтве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явителя</w:t>
            </w:r>
          </w:p>
        </w:tc>
      </w:tr>
      <w:tr w:rsidR="00AF66E3" w:rsidRPr="00AF66E3" w:rsidTr="00D13CA5">
        <w:tc>
          <w:tcPr>
            <w:tcW w:w="657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D13CA5">
        <w:tc>
          <w:tcPr>
            <w:tcW w:w="15417" w:type="dxa"/>
            <w:gridSpan w:val="8"/>
          </w:tcPr>
          <w:p w:rsidR="00043FFA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5B415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AF66E3">
              <w:rPr>
                <w:rFonts w:ascii="Times New Roman" w:hAnsi="Times New Roman" w:cs="Times New Roman"/>
              </w:rPr>
              <w:t>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 заявителя и подписана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ем услуги. Не </w:t>
            </w:r>
            <w:r w:rsidRPr="00AF66E3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3533BF" w:rsidRPr="00AF66E3" w:rsidRDefault="00317545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3533BF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F66E3">
              <w:rPr>
                <w:rFonts w:ascii="Times New Roman" w:hAnsi="Times New Roman" w:cs="Times New Roman"/>
                <w:b/>
              </w:rPr>
              <w:t xml:space="preserve">»: </w:t>
            </w:r>
            <w:r w:rsidRPr="00AF66E3">
              <w:rPr>
                <w:rFonts w:ascii="Times New Roman" w:hAnsi="Times New Roman" w:cs="Times New Roman"/>
                <w:b/>
              </w:rPr>
              <w:t xml:space="preserve">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AF66E3">
              <w:rPr>
                <w:rFonts w:ascii="Times New Roman" w:hAnsi="Times New Roman" w:cs="Times New Roman"/>
              </w:rPr>
              <w:t>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ренность может </w:t>
            </w:r>
            <w:r w:rsidRPr="00AF66E3">
              <w:rPr>
                <w:rFonts w:ascii="Times New Roman" w:hAnsi="Times New Roman" w:cs="Times New Roman"/>
              </w:rPr>
              <w:lastRenderedPageBreak/>
              <w:t>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сток, приписок, зачеркнутых </w:t>
            </w:r>
            <w:r w:rsidRPr="00AF66E3">
              <w:rPr>
                <w:rFonts w:ascii="Times New Roman" w:hAnsi="Times New Roman" w:cs="Times New Roman"/>
              </w:rPr>
              <w:lastRenderedPageBreak/>
              <w:t>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ствительна в течение одного года с момента ее выдачи).</w:t>
            </w:r>
          </w:p>
        </w:tc>
      </w:tr>
    </w:tbl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AF66E3" w:rsidRPr="00AF66E3" w:rsidTr="00F61318">
        <w:tc>
          <w:tcPr>
            <w:tcW w:w="15417" w:type="dxa"/>
          </w:tcPr>
          <w:p w:rsidR="00D00725" w:rsidRPr="00AF66E3" w:rsidRDefault="00D00725" w:rsidP="00D007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F61318" w:rsidRPr="00AF66E3">
              <w:rPr>
                <w:rFonts w:ascii="Times New Roman" w:hAnsi="Times New Roman" w:cs="Times New Roman"/>
                <w:b/>
              </w:rPr>
              <w:t xml:space="preserve"> сносу и </w:t>
            </w:r>
            <w:r w:rsidRPr="00AF66E3">
              <w:rPr>
                <w:rFonts w:ascii="Times New Roman" w:hAnsi="Times New Roman" w:cs="Times New Roman"/>
                <w:b/>
              </w:rPr>
              <w:t>реконструкции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45"/>
        <w:gridCol w:w="2551"/>
        <w:gridCol w:w="2268"/>
        <w:gridCol w:w="1701"/>
        <w:gridCol w:w="1843"/>
        <w:gridCol w:w="2693"/>
        <w:gridCol w:w="1559"/>
      </w:tblGrid>
      <w:tr w:rsidR="00AF66E3" w:rsidRPr="00AF66E3" w:rsidTr="00F61318">
        <w:trPr>
          <w:trHeight w:val="643"/>
        </w:trPr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2551" w:type="dxa"/>
            <w:vMerge w:val="restart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AF66E3" w:rsidRPr="00AF66E3" w:rsidTr="00F61318">
        <w:trPr>
          <w:trHeight w:val="643"/>
        </w:trPr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AF66E3">
              <w:rPr>
                <w:rFonts w:ascii="Times New Roman" w:hAnsi="Times New Roman" w:cs="Times New Roman"/>
              </w:rPr>
              <w:t>выдана от им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 заявителя и подписана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им самим.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 может быть подписана также иным лицом,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доверенности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эти 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номочия пред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смотрены о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новной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AF66E3" w:rsidRPr="00AF66E3" w:rsidTr="00F61318">
        <w:tc>
          <w:tcPr>
            <w:tcW w:w="657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45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подтвержда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право лица без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чении лица или его и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цию о праве физич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лицо, действу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щее от имени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 на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доверенн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действител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 услуги. Не должен соде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других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ждений, нал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чие которых не позволяет 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B61D7E" w:rsidRPr="00AF66E3" w:rsidTr="00F61318">
        <w:tc>
          <w:tcPr>
            <w:tcW w:w="657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1D7E" w:rsidRPr="00AF66E3" w:rsidRDefault="00B61D7E" w:rsidP="00F61318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документ, удостоверя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должен быть действ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тельным на срок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 за предоставл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услуги. Не до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жен содержать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черкнутых слов и др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1D7E" w:rsidRPr="00AF66E3" w:rsidRDefault="00B61D7E" w:rsidP="00F6131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B61D7E" w:rsidRPr="00AF66E3" w:rsidRDefault="00B61D7E" w:rsidP="00AF66E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="00AF66E3">
              <w:rPr>
                <w:rFonts w:ascii="Times New Roman" w:hAnsi="Times New Roman" w:cs="Times New Roman"/>
              </w:rPr>
              <w:t xml:space="preserve">ного на это, </w:t>
            </w:r>
            <w:r w:rsidRPr="00AF66E3">
              <w:rPr>
                <w:rFonts w:ascii="Times New Roman" w:hAnsi="Times New Roman" w:cs="Times New Roman"/>
              </w:rPr>
              <w:t>может быть подписана та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же иным л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цом, действ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ющим по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ренности. 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веренность должна быть действующей на момент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ращения (при этом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димо иметь в виду, что дов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ствительна в течение </w:t>
            </w:r>
            <w:r w:rsidR="00AF66E3">
              <w:rPr>
                <w:rFonts w:ascii="Times New Roman" w:hAnsi="Times New Roman" w:cs="Times New Roman"/>
              </w:rPr>
              <w:t>1</w:t>
            </w:r>
            <w:r w:rsidRPr="00AF66E3">
              <w:rPr>
                <w:rFonts w:ascii="Times New Roman" w:hAnsi="Times New Roman" w:cs="Times New Roman"/>
              </w:rPr>
              <w:t xml:space="preserve"> года с момента ее выдачи).</w:t>
            </w:r>
          </w:p>
        </w:tc>
      </w:tr>
    </w:tbl>
    <w:p w:rsidR="008A60E5" w:rsidRPr="00AF66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043FFA" w:rsidRPr="00AF66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4"/>
        <w:gridCol w:w="1842"/>
        <w:gridCol w:w="1701"/>
      </w:tblGrid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</w:t>
            </w:r>
            <w:r w:rsidR="00043FFA" w:rsidRPr="00AF66E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Количество 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обходимых э</w:t>
            </w:r>
            <w:r w:rsidRPr="00AF66E3">
              <w:rPr>
                <w:rFonts w:ascii="Times New Roman" w:hAnsi="Times New Roman" w:cs="Times New Roman"/>
                <w:b/>
              </w:rPr>
              <w:t>к</w:t>
            </w:r>
            <w:r w:rsidRPr="00AF66E3">
              <w:rPr>
                <w:rFonts w:ascii="Times New Roman" w:hAnsi="Times New Roman" w:cs="Times New Roman"/>
                <w:b/>
              </w:rPr>
              <w:t>земпляров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 с ук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AF66E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</w:t>
            </w:r>
            <w:r w:rsidRPr="00AF66E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AF66E3" w:rsidRDefault="00AF66E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4" w:type="dxa"/>
          </w:tcPr>
          <w:p w:rsidR="00682329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к документу</w:t>
            </w:r>
            <w:r w:rsidR="00AF66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2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(ша</w:t>
            </w:r>
            <w:r w:rsidRPr="00AF66E3">
              <w:rPr>
                <w:rFonts w:ascii="Times New Roman" w:hAnsi="Times New Roman" w:cs="Times New Roman"/>
                <w:b/>
              </w:rPr>
              <w:t>б</w:t>
            </w:r>
            <w:r w:rsidRPr="00AF66E3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AF66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4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F66E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F66E3" w:rsidRPr="00AF66E3" w:rsidTr="00FB67BA">
        <w:tc>
          <w:tcPr>
            <w:tcW w:w="15417" w:type="dxa"/>
            <w:gridSpan w:val="8"/>
          </w:tcPr>
          <w:p w:rsidR="00043FFA" w:rsidRPr="00AF66E3" w:rsidRDefault="0032517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помещения жилым помещением</w:t>
            </w:r>
          </w:p>
        </w:tc>
      </w:tr>
      <w:tr w:rsidR="00AF66E3" w:rsidRPr="00AF66E3" w:rsidTr="00855449">
        <w:tc>
          <w:tcPr>
            <w:tcW w:w="651" w:type="dxa"/>
          </w:tcPr>
          <w:p w:rsidR="00043FFA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043FFA" w:rsidRPr="00AF66E3" w:rsidRDefault="00A9325B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043FFA" w:rsidRPr="00AF66E3" w:rsidRDefault="00A9325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43FFA" w:rsidRPr="00AF66E3" w:rsidRDefault="00A9325B" w:rsidP="00A932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043FFA" w:rsidRPr="00AF66E3" w:rsidRDefault="00AF66E3" w:rsidP="00A93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AF66E3" w:rsidRDefault="00334126" w:rsidP="00334126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CF14D8" w:rsidRPr="00AF66E3" w:rsidRDefault="00CF14D8" w:rsidP="00E62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нежилого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</w:t>
            </w:r>
          </w:p>
        </w:tc>
        <w:tc>
          <w:tcPr>
            <w:tcW w:w="2835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проект реконструкции н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жилого помещения</w:t>
            </w:r>
          </w:p>
        </w:tc>
        <w:tc>
          <w:tcPr>
            <w:tcW w:w="1842" w:type="dxa"/>
          </w:tcPr>
          <w:p w:rsidR="00CF14D8" w:rsidRPr="00AF66E3" w:rsidRDefault="00E62872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CF14D8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B15E34" w:rsidRPr="00AF66E3" w:rsidRDefault="00B15E34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</w:t>
            </w:r>
            <w:r w:rsidRPr="00AF66E3">
              <w:rPr>
                <w:rFonts w:ascii="Times New Roman" w:hAnsi="Times New Roman" w:cs="Times New Roman"/>
              </w:rPr>
              <w:lastRenderedPageBreak/>
              <w:t>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B15E34" w:rsidRPr="00AF66E3" w:rsidRDefault="00B15E34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15E34" w:rsidRPr="00AF66E3" w:rsidRDefault="00B15E34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4850B3" w:rsidRPr="00AF66E3" w:rsidRDefault="004850B3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4850B3" w:rsidRPr="00AF66E3" w:rsidRDefault="004850B3" w:rsidP="00E62872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</w:t>
            </w:r>
            <w:r w:rsidR="00C01DEF" w:rsidRPr="00AF6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4850B3" w:rsidRPr="00AF66E3" w:rsidRDefault="004850B3" w:rsidP="00B15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850B3" w:rsidRPr="00AF66E3" w:rsidRDefault="0019200A" w:rsidP="00B15E3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533BF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55449">
        <w:tc>
          <w:tcPr>
            <w:tcW w:w="651" w:type="dxa"/>
          </w:tcPr>
          <w:p w:rsidR="00CF14D8" w:rsidRPr="00AF66E3" w:rsidRDefault="00E83F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CF14D8" w:rsidRPr="00AF66E3" w:rsidRDefault="00E83F3D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экз. подлинник</w:t>
            </w:r>
          </w:p>
        </w:tc>
        <w:tc>
          <w:tcPr>
            <w:tcW w:w="2268" w:type="dxa"/>
          </w:tcPr>
          <w:p w:rsidR="00CF14D8" w:rsidRPr="00AF66E3" w:rsidRDefault="00E83F3D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CF14D8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701" w:type="dxa"/>
          </w:tcPr>
          <w:p w:rsidR="00CF14D8" w:rsidRPr="00AF66E3" w:rsidRDefault="00AF66E3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84" w:type="dxa"/>
          </w:tcPr>
          <w:p w:rsidR="009E1470" w:rsidRPr="00AF66E3" w:rsidRDefault="009E1470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право не зарегистрировано в Едином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4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9E1470" w:rsidRPr="00AF66E3" w:rsidRDefault="009E1470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9E1470" w:rsidRPr="00AF66E3" w:rsidRDefault="009E1470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9E1470" w:rsidRPr="00AF66E3" w:rsidRDefault="009E1470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9E1470" w:rsidRPr="00AF66E3" w:rsidRDefault="009E1470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9E1470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 xml:space="preserve">тельства Российской Федерации от 28.01.2006 № 47, </w:t>
            </w:r>
            <w:r w:rsidRPr="00AF66E3">
              <w:rPr>
                <w:rFonts w:ascii="Times New Roman" w:hAnsi="Times New Roman" w:cs="Times New Roman"/>
              </w:rPr>
              <w:lastRenderedPageBreak/>
              <w:t>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9E1470" w:rsidRPr="00AF66E3" w:rsidRDefault="009E1470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9E1470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F61318" w:rsidRPr="00AF66E3" w:rsidRDefault="00F61318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F61318" w:rsidRPr="00AF66E3" w:rsidRDefault="00F61318" w:rsidP="009E147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F61318" w:rsidRPr="00AF66E3" w:rsidRDefault="00F61318" w:rsidP="00E83F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61318" w:rsidRPr="00AF66E3" w:rsidRDefault="00F61318" w:rsidP="00F61318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F61318">
        <w:tc>
          <w:tcPr>
            <w:tcW w:w="15417" w:type="dxa"/>
            <w:gridSpan w:val="8"/>
          </w:tcPr>
          <w:p w:rsidR="00325179" w:rsidRPr="00AF66E3" w:rsidRDefault="00325179" w:rsidP="0032517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</w:t>
            </w:r>
            <w:r w:rsidR="004337BB" w:rsidRPr="00AF66E3">
              <w:rPr>
                <w:rFonts w:ascii="Times New Roman" w:hAnsi="Times New Roman" w:cs="Times New Roman"/>
                <w:b/>
              </w:rPr>
              <w:t xml:space="preserve"> сносу и</w:t>
            </w:r>
            <w:r w:rsidRPr="00AF66E3">
              <w:rPr>
                <w:rFonts w:ascii="Times New Roman" w:hAnsi="Times New Roman" w:cs="Times New Roman"/>
                <w:b/>
              </w:rPr>
              <w:t xml:space="preserve"> реконструкции</w:t>
            </w:r>
          </w:p>
        </w:tc>
      </w:tr>
      <w:tr w:rsidR="00AF66E3" w:rsidRPr="00AF66E3" w:rsidTr="00855449">
        <w:trPr>
          <w:trHeight w:val="2688"/>
        </w:trPr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4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заявление о признании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жилым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нием или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непригодным для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живания и (или)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реконструкции</w:t>
            </w:r>
          </w:p>
        </w:tc>
        <w:tc>
          <w:tcPr>
            <w:tcW w:w="1842" w:type="dxa"/>
          </w:tcPr>
          <w:p w:rsidR="00325179" w:rsidRPr="00AF66E3" w:rsidRDefault="004337BB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формация о заявителе (Ф.И.О., данные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та, удостоверяющего личность, адрес регистр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ции, контактный телефон (телефон указывается по желанию).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Заявление должно быть подписано заявителем или его упо</w:t>
            </w:r>
            <w:r w:rsidRPr="00AF66E3">
              <w:rPr>
                <w:rFonts w:ascii="Times New Roman" w:hAnsi="Times New Roman" w:cs="Times New Roman"/>
              </w:rPr>
              <w:t>л</w:t>
            </w:r>
            <w:r w:rsidRPr="00AF66E3">
              <w:rPr>
                <w:rFonts w:ascii="Times New Roman" w:hAnsi="Times New Roman" w:cs="Times New Roman"/>
              </w:rPr>
              <w:t>номоченным представ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2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325179" w:rsidRPr="00AF66E3" w:rsidRDefault="00AF66E3" w:rsidP="00433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4337BB"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325179" w:rsidRPr="00AF66E3" w:rsidRDefault="004337BB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правоустанавливающие документы на жилое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мещение</w:t>
            </w:r>
          </w:p>
        </w:tc>
        <w:tc>
          <w:tcPr>
            <w:tcW w:w="1842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325179" w:rsidRPr="00AF66E3" w:rsidRDefault="004337BB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325179" w:rsidRPr="00AF66E3" w:rsidRDefault="0032517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2517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Заключение </w:t>
            </w:r>
          </w:p>
        </w:tc>
        <w:tc>
          <w:tcPr>
            <w:tcW w:w="2835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специализир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ванной организации, пр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 xml:space="preserve">водившей обследование </w:t>
            </w:r>
            <w:r w:rsidRPr="00AF66E3">
              <w:rPr>
                <w:rFonts w:ascii="Times New Roman" w:hAnsi="Times New Roman" w:cs="Times New Roman"/>
              </w:rPr>
              <w:lastRenderedPageBreak/>
              <w:t>многоквартирного дома</w:t>
            </w:r>
          </w:p>
        </w:tc>
        <w:tc>
          <w:tcPr>
            <w:tcW w:w="1842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1экз.</w:t>
            </w:r>
          </w:p>
        </w:tc>
        <w:tc>
          <w:tcPr>
            <w:tcW w:w="2268" w:type="dxa"/>
          </w:tcPr>
          <w:p w:rsidR="00855449" w:rsidRPr="00AF66E3" w:rsidRDefault="00855449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AF66E3" w:rsidRPr="00AF66E3" w:rsidTr="00855449">
        <w:tc>
          <w:tcPr>
            <w:tcW w:w="651" w:type="dxa"/>
          </w:tcPr>
          <w:p w:rsidR="00855449" w:rsidRPr="00AF66E3" w:rsidRDefault="00855449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</w:t>
            </w:r>
          </w:p>
        </w:tc>
        <w:tc>
          <w:tcPr>
            <w:tcW w:w="2835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заключение проектно-изыскательской организ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ции по результатам обсл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дования элементов огра</w:t>
            </w:r>
            <w:r w:rsidRPr="00AF66E3">
              <w:rPr>
                <w:rFonts w:ascii="Times New Roman" w:hAnsi="Times New Roman" w:cs="Times New Roman"/>
              </w:rPr>
              <w:t>ж</w:t>
            </w:r>
            <w:r w:rsidRPr="00AF66E3">
              <w:rPr>
                <w:rFonts w:ascii="Times New Roman" w:hAnsi="Times New Roman" w:cs="Times New Roman"/>
              </w:rPr>
              <w:t>дающих и несущих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струкций жилого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855449" w:rsidRPr="00AF66E3" w:rsidRDefault="000F362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AF66E3">
              <w:rPr>
                <w:rFonts w:ascii="Times New Roman" w:hAnsi="Times New Roman" w:cs="Times New Roman"/>
              </w:rPr>
              <w:t>,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если в соо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ветствии с абзацем третьим пункта 44 «Положения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помещением, жилого помещения непригодным для проживания и мног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квартирного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Прав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тельства Российской Федерации от 28.01.2006 № 47, предоставление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заключения явл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ется необходимым для принятия реш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признании 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лого помещения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 (не соответствующим) установленным в настоящем Полож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нии требованиям</w:t>
            </w:r>
          </w:p>
        </w:tc>
        <w:tc>
          <w:tcPr>
            <w:tcW w:w="2694" w:type="dxa"/>
          </w:tcPr>
          <w:p w:rsidR="00855449" w:rsidRPr="00AF66E3" w:rsidRDefault="00855449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55449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  <w:tr w:rsidR="000F362A" w:rsidRPr="00AF66E3" w:rsidTr="00855449">
        <w:tc>
          <w:tcPr>
            <w:tcW w:w="651" w:type="dxa"/>
          </w:tcPr>
          <w:p w:rsidR="000F362A" w:rsidRPr="00AF66E3" w:rsidRDefault="000F362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4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бы</w:t>
            </w:r>
          </w:p>
        </w:tc>
        <w:tc>
          <w:tcPr>
            <w:tcW w:w="2835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заявления, письма, жалобы граждан на неудовлетвор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тельные условия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- по усмотрению з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явителя</w:t>
            </w:r>
          </w:p>
        </w:tc>
        <w:tc>
          <w:tcPr>
            <w:tcW w:w="1842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0F362A" w:rsidRPr="00AF66E3" w:rsidRDefault="00A9797A" w:rsidP="004337BB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4" w:type="dxa"/>
          </w:tcPr>
          <w:p w:rsidR="000F362A" w:rsidRPr="00AF66E3" w:rsidRDefault="000F362A" w:rsidP="008554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F362A" w:rsidRPr="00AF66E3" w:rsidRDefault="00A9797A" w:rsidP="00855449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</w:tr>
    </w:tbl>
    <w:p w:rsidR="00A87EF7" w:rsidRPr="00AF66E3" w:rsidRDefault="00A87EF7" w:rsidP="00DF72FE">
      <w:pPr>
        <w:rPr>
          <w:rFonts w:ascii="Times New Roman" w:hAnsi="Times New Roman" w:cs="Times New Roman"/>
          <w:b/>
        </w:rPr>
      </w:pPr>
    </w:p>
    <w:p w:rsidR="00D31907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F66E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F66E3" w:rsidRPr="00AF66E3" w:rsidTr="00843A61">
        <w:tc>
          <w:tcPr>
            <w:tcW w:w="1668" w:type="dxa"/>
          </w:tcPr>
          <w:p w:rsidR="00AF66E3" w:rsidRPr="00BD0FB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F66E3" w:rsidRPr="00ED1AE5" w:rsidRDefault="00AF66E3" w:rsidP="00AF66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F66E3" w:rsidRPr="00AF66E3" w:rsidTr="00843A61">
        <w:tc>
          <w:tcPr>
            <w:tcW w:w="16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F66E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843A61">
        <w:tc>
          <w:tcPr>
            <w:tcW w:w="15538" w:type="dxa"/>
            <w:gridSpan w:val="9"/>
          </w:tcPr>
          <w:p w:rsidR="00D31907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F66E3">
              <w:rPr>
                <w:rFonts w:ascii="Times New Roman" w:hAnsi="Times New Roman" w:cs="Times New Roman"/>
                <w:b/>
              </w:rPr>
              <w:t>»:</w:t>
            </w:r>
            <w:r w:rsidR="00BF2B5F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0D6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0D6F00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620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61318">
        <w:tc>
          <w:tcPr>
            <w:tcW w:w="15538" w:type="dxa"/>
            <w:gridSpan w:val="9"/>
          </w:tcPr>
          <w:p w:rsidR="00AF66E3" w:rsidRPr="00AF66E3" w:rsidRDefault="00AF66E3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lastRenderedPageBreak/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F4543D">
        <w:tc>
          <w:tcPr>
            <w:tcW w:w="15538" w:type="dxa"/>
            <w:gridSpan w:val="9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ЕГРП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сведения из Един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государственн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реестра прав на недвижимое им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щество и сделок с ним о правах на жилое помещение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ронежской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паспорт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технический па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порт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щения, а для неж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лых помещений - технический план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Бюро </w:t>
            </w:r>
            <w:proofErr w:type="gramStart"/>
            <w:r>
              <w:rPr>
                <w:rFonts w:ascii="Times New Roman" w:hAnsi="Times New Roman" w:cs="Times New Roman"/>
              </w:rPr>
              <w:t>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инвентар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66E3" w:rsidRPr="00AF66E3" w:rsidTr="00843A61">
        <w:tc>
          <w:tcPr>
            <w:tcW w:w="166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(акт)</w:t>
            </w:r>
          </w:p>
        </w:tc>
        <w:tc>
          <w:tcPr>
            <w:tcW w:w="2126" w:type="dxa"/>
          </w:tcPr>
          <w:p w:rsidR="00AF66E3" w:rsidRPr="00AF66E3" w:rsidRDefault="00AF66E3" w:rsidP="00AF66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заключения (акты) соответствующих органов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надзора (контроля) в случае, если представление указанных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в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с абзацем третьим пункта 44 Положения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помещения жилым помещен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ем, жилого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щения неприго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ным для прожив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ния и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lastRenderedPageBreak/>
              <w:t>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сносу или реконструкции», утвержденного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становлением Пр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вительства Росси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ской Федерации от 28.01.2006 № 47 признано необх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димым для прин</w:t>
            </w:r>
            <w:r w:rsidRPr="00AF66E3">
              <w:rPr>
                <w:rFonts w:ascii="Times New Roman" w:hAnsi="Times New Roman" w:cs="Times New Roman"/>
              </w:rPr>
              <w:t>я</w:t>
            </w:r>
            <w:r w:rsidRPr="00AF66E3">
              <w:rPr>
                <w:rFonts w:ascii="Times New Roman" w:hAnsi="Times New Roman" w:cs="Times New Roman"/>
              </w:rPr>
              <w:t>тия решения о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знании жилого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ствующим (не с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ответствующим</w:t>
            </w:r>
            <w:proofErr w:type="gramEnd"/>
            <w:r w:rsidRPr="00AF66E3">
              <w:rPr>
                <w:rFonts w:ascii="Times New Roman" w:hAnsi="Times New Roman" w:cs="Times New Roman"/>
              </w:rPr>
              <w:t>) установленным в настоящем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</w:t>
            </w:r>
          </w:p>
        </w:tc>
        <w:tc>
          <w:tcPr>
            <w:tcW w:w="1843" w:type="dxa"/>
          </w:tcPr>
          <w:p w:rsidR="00AF66E3" w:rsidRPr="00AF66E3" w:rsidRDefault="00AF66E3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AF66E3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</w:t>
            </w:r>
            <w:r w:rsidRPr="00AF66E3">
              <w:rPr>
                <w:rFonts w:ascii="Times New Roman" w:hAnsi="Times New Roman" w:cs="Times New Roman"/>
              </w:rPr>
              <w:t>орган гос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дарственного надзора (ко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</w:t>
            </w:r>
          </w:p>
        </w:tc>
        <w:tc>
          <w:tcPr>
            <w:tcW w:w="120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66E3" w:rsidRPr="00AF66E3" w:rsidRDefault="00AF66E3" w:rsidP="0093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AF66E3" w:rsidRPr="00AF66E3" w:rsidRDefault="00AF66E3" w:rsidP="00931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AF66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4F2A4B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F66E3" w:rsidRPr="00AF66E3" w:rsidTr="008202EC">
        <w:tc>
          <w:tcPr>
            <w:tcW w:w="534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</w:t>
            </w:r>
            <w:r w:rsidRPr="00AF66E3">
              <w:rPr>
                <w:rFonts w:ascii="Times New Roman" w:hAnsi="Times New Roman" w:cs="Times New Roman"/>
                <w:b/>
              </w:rPr>
              <w:t>д</w:t>
            </w:r>
            <w:r w:rsidRPr="00AF66E3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F66E3">
              <w:rPr>
                <w:rFonts w:ascii="Times New Roman" w:hAnsi="Times New Roman" w:cs="Times New Roman"/>
                <w:b/>
              </w:rPr>
              <w:t>Характерист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отрицател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Форма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мента/ док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ментов, явл</w:t>
            </w:r>
            <w:r w:rsidRPr="00AF66E3">
              <w:rPr>
                <w:rFonts w:ascii="Times New Roman" w:hAnsi="Times New Roman" w:cs="Times New Roman"/>
                <w:b/>
              </w:rPr>
              <w:t>я</w:t>
            </w:r>
            <w:r w:rsidRPr="00AF66E3">
              <w:rPr>
                <w:rFonts w:ascii="Times New Roman" w:hAnsi="Times New Roman" w:cs="Times New Roman"/>
                <w:b/>
              </w:rPr>
              <w:t>ющимся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Образец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кумента/ 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AF66E3">
              <w:rPr>
                <w:rFonts w:ascii="Times New Roman" w:hAnsi="Times New Roman" w:cs="Times New Roman"/>
                <w:b/>
              </w:rPr>
              <w:t>с</w:t>
            </w:r>
            <w:r w:rsidRPr="00AF66E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F66E3" w:rsidRPr="00AF66E3" w:rsidTr="008202EC">
        <w:tc>
          <w:tcPr>
            <w:tcW w:w="534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F66E3" w:rsidRPr="00AF66E3" w:rsidTr="008202EC">
        <w:tc>
          <w:tcPr>
            <w:tcW w:w="534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F66E3" w:rsidRPr="00AF66E3" w:rsidTr="00E3767E">
        <w:tc>
          <w:tcPr>
            <w:tcW w:w="15538" w:type="dxa"/>
            <w:gridSpan w:val="9"/>
          </w:tcPr>
          <w:p w:rsidR="004F2A4B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AF66E3">
              <w:rPr>
                <w:rFonts w:ascii="Times New Roman" w:hAnsi="Times New Roman" w:cs="Times New Roman"/>
                <w:b/>
              </w:rPr>
              <w:t>»:</w:t>
            </w:r>
            <w:r w:rsidR="006B11E9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(в виде заключ</w:t>
            </w:r>
            <w:r w:rsidRPr="00AF66E3">
              <w:t>е</w:t>
            </w:r>
            <w:r w:rsidRPr="00AF66E3">
              <w:t>ния) о признании помещения жилым помещением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2005A" w:rsidRPr="00AF66E3" w:rsidRDefault="0062005A" w:rsidP="00C8214E">
            <w:pPr>
              <w:pStyle w:val="ConsPlusNormal"/>
              <w:jc w:val="center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9477FB">
        <w:tc>
          <w:tcPr>
            <w:tcW w:w="15538" w:type="dxa"/>
            <w:gridSpan w:val="9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признании жил</w:t>
            </w:r>
            <w:r w:rsidRPr="00AF66E3">
              <w:t>о</w:t>
            </w:r>
            <w:r w:rsidRPr="00AF66E3">
              <w:t xml:space="preserve">го помещения </w:t>
            </w:r>
            <w:proofErr w:type="gramStart"/>
            <w:r w:rsidRPr="00AF66E3">
              <w:t>пригодным</w:t>
            </w:r>
            <w:proofErr w:type="gramEnd"/>
            <w:r w:rsidRPr="00AF66E3">
              <w:t xml:space="preserve"> (непригодным) для прож</w:t>
            </w:r>
            <w:r w:rsidRPr="00AF66E3">
              <w:t>и</w:t>
            </w:r>
            <w:r w:rsidRPr="00AF66E3">
              <w:t xml:space="preserve">вания граждан 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F4543D">
        <w:tc>
          <w:tcPr>
            <w:tcW w:w="15538" w:type="dxa"/>
            <w:gridSpan w:val="9"/>
          </w:tcPr>
          <w:p w:rsidR="0062005A" w:rsidRPr="00AF66E3" w:rsidRDefault="0062005A" w:rsidP="00931C5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2005A" w:rsidRPr="00AF66E3" w:rsidRDefault="0062005A" w:rsidP="006F4A07">
            <w:pPr>
              <w:pStyle w:val="ConsPlusNormal"/>
              <w:jc w:val="both"/>
            </w:pPr>
            <w:r w:rsidRPr="00AF66E3">
              <w:t>Решение о признании мн</w:t>
            </w:r>
            <w:r w:rsidRPr="00AF66E3">
              <w:t>о</w:t>
            </w:r>
            <w:r w:rsidRPr="00AF66E3">
              <w:t>гоквартирного дома авари</w:t>
            </w:r>
            <w:r w:rsidRPr="00AF66E3">
              <w:t>й</w:t>
            </w:r>
            <w:r w:rsidRPr="00AF66E3">
              <w:t>ным и подлежащим сносу или реконструкции и изд</w:t>
            </w:r>
            <w:r w:rsidRPr="00AF66E3">
              <w:t>а</w:t>
            </w:r>
            <w:r w:rsidRPr="00AF66E3">
              <w:t>ние распоряжения админ</w:t>
            </w:r>
            <w:r w:rsidRPr="00AF66E3">
              <w:t>и</w:t>
            </w:r>
            <w:r w:rsidRPr="00AF66E3">
              <w:t xml:space="preserve">страцией с указанием о </w:t>
            </w:r>
            <w:r w:rsidRPr="00AF66E3">
              <w:lastRenderedPageBreak/>
              <w:t>дальнейшем использовании помещения, сроках отсел</w:t>
            </w:r>
            <w:r w:rsidRPr="00AF66E3">
              <w:t>е</w:t>
            </w:r>
            <w:r w:rsidRPr="00AF66E3">
              <w:t>ния физических и юридич</w:t>
            </w:r>
            <w:r w:rsidRPr="00AF66E3">
              <w:t>е</w:t>
            </w:r>
            <w:r w:rsidRPr="00AF66E3">
              <w:t>ских лиц в случае признания дома аварийным и подлеж</w:t>
            </w:r>
            <w:r w:rsidRPr="00AF66E3">
              <w:t>а</w:t>
            </w:r>
            <w:r w:rsidRPr="00AF66E3">
              <w:t>щим сносу или реконстру</w:t>
            </w:r>
            <w:r w:rsidRPr="00AF66E3">
              <w:t>к</w:t>
            </w:r>
            <w:r w:rsidRPr="00AF66E3">
              <w:t>ции или о признании нео</w:t>
            </w:r>
            <w:r w:rsidRPr="00AF66E3">
              <w:t>б</w:t>
            </w:r>
            <w:r w:rsidRPr="00AF66E3">
              <w:t>ходимости проведения р</w:t>
            </w:r>
            <w:r w:rsidRPr="00AF66E3">
              <w:t>е</w:t>
            </w:r>
            <w:r w:rsidRPr="00AF66E3">
              <w:t>монтно-восстановительных работ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</w:t>
            </w:r>
            <w:r w:rsidRPr="00ED1AE5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 xml:space="preserve">мажном носителе, </w:t>
            </w:r>
            <w:r w:rsidRPr="00AF66E3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8202EC">
        <w:tc>
          <w:tcPr>
            <w:tcW w:w="534" w:type="dxa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62005A" w:rsidRPr="00AF66E3" w:rsidRDefault="0062005A" w:rsidP="00DF72FE">
            <w:pPr>
              <w:pStyle w:val="ConsPlusNormal"/>
              <w:jc w:val="both"/>
            </w:pPr>
            <w:r w:rsidRPr="00AF66E3">
              <w:t>Решение о мотивированном отказе в предоставлении услуги</w:t>
            </w:r>
          </w:p>
        </w:tc>
        <w:tc>
          <w:tcPr>
            <w:tcW w:w="2273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ставлении услуги</w:t>
            </w:r>
          </w:p>
        </w:tc>
        <w:tc>
          <w:tcPr>
            <w:tcW w:w="1838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2005A" w:rsidRPr="00ED1AE5" w:rsidRDefault="0062005A" w:rsidP="00620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органе,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ставляющем усл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в МФЦ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почтовая связь;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едином по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AF66E3">
              <w:rPr>
                <w:rFonts w:ascii="Times New Roman" w:hAnsi="Times New Roman" w:cs="Times New Roman"/>
              </w:rPr>
              <w:t>;</w:t>
            </w:r>
          </w:p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AF66E3">
              <w:rPr>
                <w:rFonts w:ascii="Times New Roman" w:hAnsi="Times New Roman" w:cs="Times New Roman"/>
              </w:rPr>
              <w:t>.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AF66E3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2005A" w:rsidRPr="00AF66E3" w:rsidRDefault="0062005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AF66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F66E3" w:rsidRDefault="0084228F" w:rsidP="00DF72FE">
      <w:pPr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br w:type="page"/>
      </w:r>
    </w:p>
    <w:p w:rsidR="00A83585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544"/>
        <w:gridCol w:w="1985"/>
        <w:gridCol w:w="2126"/>
        <w:gridCol w:w="2126"/>
        <w:gridCol w:w="2267"/>
      </w:tblGrid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Особенности исполнения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Сроки исполн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Исполнитель пр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Ресурсы,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димые для выпо</w:t>
            </w:r>
            <w:r w:rsidRPr="00AF66E3">
              <w:rPr>
                <w:rFonts w:ascii="Times New Roman" w:hAnsi="Times New Roman" w:cs="Times New Roman"/>
                <w:b/>
              </w:rPr>
              <w:t>л</w:t>
            </w:r>
            <w:r w:rsidRPr="00AF66E3">
              <w:rPr>
                <w:rFonts w:ascii="Times New Roman" w:hAnsi="Times New Roman" w:cs="Times New Roman"/>
                <w:b/>
              </w:rPr>
              <w:t>нения процедуры процесса</w:t>
            </w:r>
            <w:r w:rsidR="0062005A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267" w:type="dxa"/>
          </w:tcPr>
          <w:p w:rsidR="00A83585" w:rsidRPr="0062005A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F66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дуры процесса</w:t>
            </w:r>
            <w:r w:rsidR="0062005A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F66E3" w:rsidRPr="00AF66E3" w:rsidTr="0062005A">
        <w:tc>
          <w:tcPr>
            <w:tcW w:w="641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7" w:type="dxa"/>
          </w:tcPr>
          <w:p w:rsidR="00A83585" w:rsidRPr="00AF66E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A83585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AF66E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AF66E3">
              <w:rPr>
                <w:rFonts w:ascii="Times New Roman" w:hAnsi="Times New Roman" w:cs="Times New Roman"/>
                <w:b/>
              </w:rPr>
              <w:t>»:</w:t>
            </w:r>
            <w:r w:rsidR="006F4A07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62005A">
        <w:tc>
          <w:tcPr>
            <w:tcW w:w="15133" w:type="dxa"/>
            <w:gridSpan w:val="8"/>
          </w:tcPr>
          <w:p w:rsidR="00E3767E" w:rsidRPr="00AF66E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AF66E3">
              <w:rPr>
                <w:rFonts w:ascii="Times New Roman" w:hAnsi="Times New Roman" w:cs="Times New Roman"/>
                <w:b/>
              </w:rPr>
              <w:t>Наименован</w:t>
            </w:r>
            <w:r w:rsidR="006F4A07" w:rsidRPr="00AF66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F66E3">
              <w:rPr>
                <w:rFonts w:ascii="Times New Roman" w:hAnsi="Times New Roman" w:cs="Times New Roman"/>
                <w:b/>
              </w:rPr>
              <w:t>:</w:t>
            </w:r>
            <w:r w:rsidR="00F4543D" w:rsidRPr="00AF66E3">
              <w:rPr>
                <w:rFonts w:ascii="Times New Roman" w:hAnsi="Times New Roman" w:cs="Times New Roman"/>
              </w:rPr>
              <w:t xml:space="preserve"> </w:t>
            </w:r>
            <w:r w:rsidR="00F4543D"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сверяются копии документов с их подлинниками, </w:t>
            </w:r>
            <w:proofErr w:type="gramStart"/>
            <w:r w:rsidRPr="00AF66E3">
              <w:rPr>
                <w:rFonts w:ascii="Times New Roman" w:hAnsi="Times New Roman" w:cs="Times New Roman"/>
              </w:rPr>
              <w:t>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rPr>
          <w:trHeight w:val="1695"/>
        </w:trPr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DF72FE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lastRenderedPageBreak/>
              <w:t>тронного взаимодействия получает необходимые документы;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соотве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ствии помещения требованиям, предъявляемым к жилому пом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щению, и его пригодности для проживания</w:t>
            </w:r>
          </w:p>
          <w:p w:rsidR="0062005A" w:rsidRPr="00AF66E3" w:rsidRDefault="0062005A" w:rsidP="007A2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657317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принимает решение и издает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F4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04D2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430EE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430E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509C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4543D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 xml:space="preserve">»: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791164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сверяются копии документов с их подлинниками, </w:t>
            </w:r>
            <w:proofErr w:type="gramStart"/>
            <w:r w:rsidRPr="00AF66E3">
              <w:rPr>
                <w:rFonts w:ascii="Times New Roman" w:hAnsi="Times New Roman" w:cs="Times New Roman"/>
              </w:rPr>
              <w:t>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lastRenderedPageBreak/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62005A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791164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AF66E3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для проживания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с указанием о дальнейшем использовании помещения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с указанием о дальнейшем использ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вании помещения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принимает решение и издает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распоряжение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о дал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нейшем использовании помещения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75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</w:t>
            </w:r>
          </w:p>
          <w:p w:rsidR="0062005A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мых к нему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устанавливается предмет обр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щения, устанавливается личность заявителя, проверяется документ, удостоверяющий личность заяв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теля;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проверяются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lastRenderedPageBreak/>
              <w:t>ставителя гражданина действовать от его имени, полномочия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ставителя юридического лица 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ствовать от имени юридического лица;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заявл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- сверяются копии документов с их подлинниками, </w:t>
            </w:r>
            <w:proofErr w:type="gramStart"/>
            <w:r w:rsidRPr="00AF66E3">
              <w:rPr>
                <w:rFonts w:ascii="Times New Roman" w:hAnsi="Times New Roman" w:cs="Times New Roman"/>
              </w:rPr>
              <w:t>заверяются и во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вращаются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подлинники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лю;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проверяется соответствие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щим требованиям: документы в установленных законодательством случаях нотариально удостовер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ны, скреплены печатями, имеют надлежащие подписи определе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ных законодательством должнос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ных лиц; в документах нет подч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сток, приписок, зачеркнутых слов и иных неоговоренных исправл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ний; документы не имеют серье</w:t>
            </w:r>
            <w:r w:rsidRPr="00AF66E3">
              <w:rPr>
                <w:rFonts w:ascii="Times New Roman" w:hAnsi="Times New Roman" w:cs="Times New Roman"/>
              </w:rPr>
              <w:t>з</w:t>
            </w:r>
            <w:r w:rsidRPr="00AF66E3">
              <w:rPr>
                <w:rFonts w:ascii="Times New Roman" w:hAnsi="Times New Roman" w:cs="Times New Roman"/>
              </w:rPr>
              <w:t>ных повреждений, наличие кот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рых не позволяет однозначно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толковать их содержание;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регистрируется заявление с пр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лагаемым комплектом документов; - выдается расписка в получении документов по установленной форме указанием перечня док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ментов и даты их получения</w:t>
            </w: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специалист, отве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72498C" w:rsidP="00724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(сведений), в рамках межв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Рассмотрение пре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ставленных докуме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lastRenderedPageBreak/>
              <w:t>тов, истребование 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кументов (сведений), в рамках межведо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ственного взаимоде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544" w:type="dxa"/>
          </w:tcPr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lastRenderedPageBreak/>
              <w:t>- комиссия на основании заявления собственника помещения, фед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lastRenderedPageBreak/>
              <w:t>рального органа исполнительной власти, осуществляющего полн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мочия собственника в отношении оцениваемого имущества, прав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обладателя или гражданина (нан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мателя) либо на основании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органов государственного надзора (контроля) по вопросам, отнесенным к их компетенции, проводит оценку соответствия п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мещения установленным в Пол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жении требованиям и принимает решения в порядке, предусмотре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пунктом 47 Положения;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на основании межведомственных запросов с использованием единой системы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и по</w:t>
            </w:r>
            <w:r w:rsidRPr="00AF66E3">
              <w:rPr>
                <w:rFonts w:ascii="Times New Roman" w:hAnsi="Times New Roman" w:cs="Times New Roman"/>
              </w:rPr>
              <w:t>д</w:t>
            </w:r>
            <w:r w:rsidRPr="00AF66E3">
              <w:rPr>
                <w:rFonts w:ascii="Times New Roman" w:hAnsi="Times New Roman" w:cs="Times New Roman"/>
              </w:rPr>
              <w:t>ключаемых к ней региональных систем межведомственного эле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тронного взаимодействия получает необходимые документы;</w:t>
            </w:r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- принимает решение о выявлении оснований для признания помещ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подлежащим капитальному ремонту, реконструкции или пер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планировке (при необходимости с технико-экономическим обоснов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нием) с целью приведения утр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ченных в процессе эксплуатации характеристик жилого помещения в соответствие с требованиями Положения или о выявлении осн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ваний для признания многоква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тирного дома аварийным и подл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жащим реконструкции или о в</w:t>
            </w:r>
            <w:r w:rsidRPr="00AF66E3">
              <w:rPr>
                <w:rFonts w:ascii="Times New Roman" w:hAnsi="Times New Roman" w:cs="Times New Roman"/>
              </w:rPr>
              <w:t>ы</w:t>
            </w:r>
            <w:r w:rsidRPr="00AF66E3">
              <w:rPr>
                <w:rFonts w:ascii="Times New Roman" w:hAnsi="Times New Roman" w:cs="Times New Roman"/>
              </w:rPr>
              <w:lastRenderedPageBreak/>
              <w:t>явлении оснований для признания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 xml:space="preserve">ным и подлежащим сносу </w:t>
            </w:r>
            <w:proofErr w:type="gramEnd"/>
          </w:p>
          <w:p w:rsidR="0062005A" w:rsidRPr="00AF66E3" w:rsidRDefault="0062005A" w:rsidP="00333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333441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333441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Подготовка и издание распоряжения органа местного самоуправления о сроках отселения физич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Подготовка и издание распоряжения органа местного самоуправл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о сроках отселения физических и юрид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ческих лиц в случае признания дома ав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рийным и подлежащим сносу или реконстру</w:t>
            </w:r>
            <w:r w:rsidRPr="00AF66E3">
              <w:rPr>
                <w:rFonts w:ascii="Times New Roman" w:hAnsi="Times New Roman" w:cs="Times New Roman"/>
              </w:rPr>
              <w:t>к</w:t>
            </w:r>
            <w:r w:rsidRPr="00AF66E3">
              <w:rPr>
                <w:rFonts w:ascii="Times New Roman" w:hAnsi="Times New Roman" w:cs="Times New Roman"/>
              </w:rPr>
              <w:t>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</w:p>
        </w:tc>
        <w:tc>
          <w:tcPr>
            <w:tcW w:w="3544" w:type="dxa"/>
          </w:tcPr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на основании полученного закл</w:t>
            </w:r>
            <w:r w:rsidRPr="00AF66E3">
              <w:rPr>
                <w:rFonts w:ascii="Times New Roman" w:hAnsi="Times New Roman" w:cs="Times New Roman"/>
              </w:rPr>
              <w:t>ю</w:t>
            </w:r>
            <w:r w:rsidRPr="00AF66E3">
              <w:rPr>
                <w:rFonts w:ascii="Times New Roman" w:hAnsi="Times New Roman" w:cs="Times New Roman"/>
              </w:rPr>
              <w:t>чения орган местного самоупра</w:t>
            </w:r>
            <w:r w:rsidRPr="00AF66E3">
              <w:rPr>
                <w:rFonts w:ascii="Times New Roman" w:hAnsi="Times New Roman" w:cs="Times New Roman"/>
              </w:rPr>
              <w:t>в</w:t>
            </w:r>
            <w:r w:rsidRPr="00AF66E3">
              <w:rPr>
                <w:rFonts w:ascii="Times New Roman" w:hAnsi="Times New Roman" w:cs="Times New Roman"/>
              </w:rPr>
              <w:t>ления: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AF66E3">
              <w:rPr>
                <w:rFonts w:ascii="Times New Roman" w:hAnsi="Times New Roman" w:cs="Times New Roman"/>
              </w:rPr>
              <w:t>принимает решение и издает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распоряжение с указанием сроков отселения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ских лиц в случае признания дома аварийным и подлежащим сносу 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готовит проект распоряжения администрации с указанием ср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ков отселения физических и юр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дических лиц в случае признания дома аварийным и подлежащим сносу или реконструкции или о признании необходимости пров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дения ремонтно-восстановительных работ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уведомление о мотивированном отказе в предоставлении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услуги;</w:t>
            </w:r>
          </w:p>
          <w:p w:rsidR="0062005A" w:rsidRPr="00AF66E3" w:rsidRDefault="0062005A" w:rsidP="0062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обеспечивает регистрацию ра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поряжения с указанием сроков о</w:t>
            </w:r>
            <w:r w:rsidRPr="00AF66E3">
              <w:rPr>
                <w:rFonts w:ascii="Times New Roman" w:hAnsi="Times New Roman" w:cs="Times New Roman"/>
              </w:rPr>
              <w:t>т</w:t>
            </w:r>
            <w:r w:rsidRPr="00AF66E3">
              <w:rPr>
                <w:rFonts w:ascii="Times New Roman" w:hAnsi="Times New Roman" w:cs="Times New Roman"/>
              </w:rPr>
              <w:t>селения физических и юридич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 xml:space="preserve">ских лиц в случае признания дома аварийным и подлежащим сносу </w:t>
            </w:r>
            <w:r w:rsidRPr="00AF66E3">
              <w:rPr>
                <w:rFonts w:ascii="Times New Roman" w:hAnsi="Times New Roman" w:cs="Times New Roman"/>
              </w:rPr>
              <w:lastRenderedPageBreak/>
              <w:t>или реконструкции или о призн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нии необходимости проведения ремонтно-восстановительных р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бот либо уведомления о мотивир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1985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2126" w:type="dxa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уполномоченные специалисты органа местного сам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5F681A">
            <w:pPr>
              <w:rPr>
                <w:rFonts w:ascii="Times New Roman" w:hAnsi="Times New Roman" w:cs="Times New Roman"/>
              </w:rPr>
            </w:pPr>
          </w:p>
        </w:tc>
      </w:tr>
      <w:tr w:rsidR="0062005A" w:rsidRPr="00AF66E3" w:rsidTr="0062005A">
        <w:tc>
          <w:tcPr>
            <w:tcW w:w="15133" w:type="dxa"/>
            <w:gridSpan w:val="8"/>
          </w:tcPr>
          <w:p w:rsidR="0062005A" w:rsidRPr="00AF66E3" w:rsidRDefault="0062005A" w:rsidP="005F681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процедуры:</w:t>
            </w:r>
            <w:r w:rsidRPr="00AF66E3">
              <w:rPr>
                <w:rFonts w:ascii="Times New Roman" w:hAnsi="Times New Roman" w:cs="Times New Roman"/>
              </w:rPr>
              <w:t xml:space="preserve"> </w:t>
            </w:r>
            <w:r w:rsidRPr="00AF66E3">
              <w:rPr>
                <w:rFonts w:ascii="Times New Roman" w:hAnsi="Times New Roman" w:cs="Times New Roman"/>
                <w:b/>
              </w:rPr>
              <w:t>Выдача (направление) заявителю распоряжения и заключения комиссии либо уведомления о м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62005A" w:rsidRPr="00AF66E3" w:rsidTr="0062005A">
        <w:tc>
          <w:tcPr>
            <w:tcW w:w="641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gridSpan w:val="2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Выдача (направление) заявителю распоряж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либо уведо</w:t>
            </w:r>
            <w:r w:rsidRPr="00AF66E3">
              <w:rPr>
                <w:rFonts w:ascii="Times New Roman" w:hAnsi="Times New Roman" w:cs="Times New Roman"/>
              </w:rPr>
              <w:t>м</w:t>
            </w:r>
            <w:r w:rsidRPr="00AF66E3">
              <w:rPr>
                <w:rFonts w:ascii="Times New Roman" w:hAnsi="Times New Roman" w:cs="Times New Roman"/>
              </w:rPr>
              <w:t>ления о мотивирова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ном отказе в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ставлении муниц</w:t>
            </w:r>
            <w:r w:rsidRPr="00AF66E3">
              <w:rPr>
                <w:rFonts w:ascii="Times New Roman" w:hAnsi="Times New Roman" w:cs="Times New Roman"/>
              </w:rPr>
              <w:t>и</w:t>
            </w:r>
            <w:r w:rsidRPr="00AF66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544" w:type="dxa"/>
          </w:tcPr>
          <w:p w:rsidR="0062005A" w:rsidRPr="00AF66E3" w:rsidRDefault="0062005A" w:rsidP="00F90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F66E3">
              <w:rPr>
                <w:rFonts w:ascii="Times New Roman" w:hAnsi="Times New Roman" w:cs="Times New Roman"/>
              </w:rPr>
              <w:t>комиссия направляет в письме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ной или электронной форме с и</w:t>
            </w:r>
            <w:r w:rsidRPr="00AF66E3">
              <w:rPr>
                <w:rFonts w:ascii="Times New Roman" w:hAnsi="Times New Roman" w:cs="Times New Roman"/>
              </w:rPr>
              <w:t>с</w:t>
            </w:r>
            <w:r w:rsidRPr="00AF66E3">
              <w:rPr>
                <w:rFonts w:ascii="Times New Roman" w:hAnsi="Times New Roman" w:cs="Times New Roman"/>
              </w:rPr>
              <w:t>пользованием информационно-телекоммуникационных сетей о</w:t>
            </w:r>
            <w:r w:rsidRPr="00AF66E3">
              <w:rPr>
                <w:rFonts w:ascii="Times New Roman" w:hAnsi="Times New Roman" w:cs="Times New Roman"/>
              </w:rPr>
              <w:t>б</w:t>
            </w:r>
            <w:r w:rsidRPr="00AF66E3">
              <w:rPr>
                <w:rFonts w:ascii="Times New Roman" w:hAnsi="Times New Roman" w:cs="Times New Roman"/>
              </w:rPr>
              <w:t>щего пользования, в том числе информационно-телекоммуникационной сети "И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тернет", включая единый портал или региональный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и муниципальных услуг (при его наличии), по 1 экземпляру распоряжения и заключения 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миссии заявителю, а также в сл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чае признания жилого помещения непригодным для проживания и многоквартирного дома авари</w:t>
            </w:r>
            <w:r w:rsidRPr="00AF66E3">
              <w:rPr>
                <w:rFonts w:ascii="Times New Roman" w:hAnsi="Times New Roman" w:cs="Times New Roman"/>
              </w:rPr>
              <w:t>й</w:t>
            </w:r>
            <w:r w:rsidRPr="00AF66E3">
              <w:rPr>
                <w:rFonts w:ascii="Times New Roman" w:hAnsi="Times New Roman" w:cs="Times New Roman"/>
              </w:rPr>
              <w:t>ным и подлежащим сносу или р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конструкции - в</w:t>
            </w:r>
            <w:proofErr w:type="gramEnd"/>
            <w:r w:rsidRPr="00AF66E3">
              <w:rPr>
                <w:rFonts w:ascii="Times New Roman" w:hAnsi="Times New Roman" w:cs="Times New Roman"/>
              </w:rPr>
              <w:t xml:space="preserve"> орган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ственного жилищного надзора (муниципального жилищного ко</w:t>
            </w:r>
            <w:r w:rsidRPr="00AF66E3">
              <w:rPr>
                <w:rFonts w:ascii="Times New Roman" w:hAnsi="Times New Roman" w:cs="Times New Roman"/>
              </w:rPr>
              <w:t>н</w:t>
            </w:r>
            <w:r w:rsidRPr="00AF66E3">
              <w:rPr>
                <w:rFonts w:ascii="Times New Roman" w:hAnsi="Times New Roman" w:cs="Times New Roman"/>
              </w:rPr>
              <w:t>троля) по месту нахождения так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го помещения или дома</w:t>
            </w:r>
            <w:r w:rsidRPr="00AF66E3">
              <w:rPr>
                <w:rFonts w:ascii="Times New Roman" w:hAnsi="Times New Roman" w:cs="Times New Roman"/>
                <w:i/>
              </w:rPr>
              <w:t xml:space="preserve"> </w:t>
            </w:r>
            <w:r w:rsidRPr="00AF66E3">
              <w:rPr>
                <w:rFonts w:ascii="Times New Roman" w:hAnsi="Times New Roman" w:cs="Times New Roman"/>
              </w:rPr>
              <w:t>либо ув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домления о мотивированном отк</w:t>
            </w:r>
            <w:r w:rsidRPr="00AF66E3">
              <w:rPr>
                <w:rFonts w:ascii="Times New Roman" w:hAnsi="Times New Roman" w:cs="Times New Roman"/>
              </w:rPr>
              <w:t>а</w:t>
            </w:r>
            <w:r w:rsidRPr="00AF66E3">
              <w:rPr>
                <w:rFonts w:ascii="Times New Roman" w:hAnsi="Times New Roman" w:cs="Times New Roman"/>
              </w:rPr>
              <w:t>зе в предоставлении муниципал</w:t>
            </w:r>
            <w:r w:rsidRPr="00AF66E3">
              <w:rPr>
                <w:rFonts w:ascii="Times New Roman" w:hAnsi="Times New Roman" w:cs="Times New Roman"/>
              </w:rPr>
              <w:t>ь</w:t>
            </w:r>
            <w:r w:rsidRPr="00AF66E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126" w:type="dxa"/>
          </w:tcPr>
          <w:p w:rsidR="0062005A" w:rsidRPr="00ED1AE5" w:rsidRDefault="0062005A" w:rsidP="00620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2267" w:type="dxa"/>
          </w:tcPr>
          <w:p w:rsidR="0062005A" w:rsidRPr="00AF66E3" w:rsidRDefault="0062005A" w:rsidP="00F90B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AF66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F66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F66E3">
        <w:rPr>
          <w:rFonts w:ascii="Times New Roman" w:hAnsi="Times New Roman" w:cs="Times New Roman"/>
        </w:rPr>
        <w:br w:type="page"/>
      </w:r>
    </w:p>
    <w:p w:rsidR="004E7B41" w:rsidRPr="00AF66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349"/>
        <w:gridCol w:w="2337"/>
        <w:gridCol w:w="1843"/>
        <w:gridCol w:w="2693"/>
        <w:gridCol w:w="3119"/>
      </w:tblGrid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заяв</w:t>
            </w:r>
            <w:r w:rsidRPr="00AF66E3">
              <w:rPr>
                <w:rFonts w:ascii="Times New Roman" w:hAnsi="Times New Roman" w:cs="Times New Roman"/>
                <w:b/>
              </w:rPr>
              <w:t>и</w:t>
            </w:r>
            <w:r w:rsidRPr="00AF66E3">
              <w:rPr>
                <w:rFonts w:ascii="Times New Roman" w:hAnsi="Times New Roman" w:cs="Times New Roman"/>
                <w:b/>
              </w:rPr>
              <w:t>телем информации о сроках и порядке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формир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вания з</w:t>
            </w:r>
            <w:r w:rsidRPr="00AF66E3">
              <w:rPr>
                <w:rFonts w:ascii="Times New Roman" w:hAnsi="Times New Roman" w:cs="Times New Roman"/>
                <w:b/>
              </w:rPr>
              <w:t>а</w:t>
            </w:r>
            <w:r w:rsidRPr="00AF66E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AF66E3">
              <w:rPr>
                <w:rFonts w:ascii="Times New Roman" w:hAnsi="Times New Roman" w:cs="Times New Roman"/>
                <w:b/>
              </w:rPr>
              <w:t>в</w:t>
            </w:r>
            <w:r w:rsidRPr="00AF66E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37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приема и р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иных документов, необх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димых для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AF66E3">
              <w:rPr>
                <w:rFonts w:ascii="Times New Roman" w:hAnsi="Times New Roman" w:cs="Times New Roman"/>
                <w:b/>
              </w:rPr>
              <w:t>н</w:t>
            </w:r>
            <w:r w:rsidRPr="00AF66E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</w:t>
            </w:r>
            <w:r w:rsidRPr="00AF66E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AF66E3">
              <w:rPr>
                <w:rFonts w:ascii="Times New Roman" w:hAnsi="Times New Roman" w:cs="Times New Roman"/>
                <w:b/>
              </w:rPr>
              <w:t>ь</w:t>
            </w:r>
            <w:r w:rsidRPr="00AF66E3">
              <w:rPr>
                <w:rFonts w:ascii="Times New Roman" w:hAnsi="Times New Roman" w:cs="Times New Roman"/>
                <w:b/>
              </w:rPr>
              <w:t>ством Росси</w:t>
            </w:r>
            <w:r w:rsidRPr="00AF66E3">
              <w:rPr>
                <w:rFonts w:ascii="Times New Roman" w:hAnsi="Times New Roman" w:cs="Times New Roman"/>
                <w:b/>
              </w:rPr>
              <w:t>й</w:t>
            </w:r>
            <w:r w:rsidRPr="00AF66E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693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получения св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дений о ходе выполн</w:t>
            </w:r>
            <w:r w:rsidRPr="00AF66E3">
              <w:rPr>
                <w:rFonts w:ascii="Times New Roman" w:hAnsi="Times New Roman" w:cs="Times New Roman"/>
                <w:b/>
              </w:rPr>
              <w:t>е</w:t>
            </w:r>
            <w:r w:rsidRPr="00AF66E3">
              <w:rPr>
                <w:rFonts w:ascii="Times New Roman" w:hAnsi="Times New Roman" w:cs="Times New Roman"/>
                <w:b/>
              </w:rPr>
              <w:t>ния запроса о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F66E3">
              <w:rPr>
                <w:rFonts w:ascii="Times New Roman" w:hAnsi="Times New Roman" w:cs="Times New Roman"/>
                <w:b/>
              </w:rPr>
              <w:t>о</w:t>
            </w:r>
            <w:r w:rsidRPr="00AF66E3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AF66E3">
              <w:rPr>
                <w:rFonts w:ascii="Times New Roman" w:hAnsi="Times New Roman" w:cs="Times New Roman"/>
                <w:b/>
              </w:rPr>
              <w:t>р</w:t>
            </w:r>
            <w:r w:rsidRPr="00AF66E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37" w:type="dxa"/>
          </w:tcPr>
          <w:p w:rsidR="009A473A" w:rsidRPr="00AF66E3" w:rsidRDefault="009A473A" w:rsidP="00F61318">
            <w:pPr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9A473A" w:rsidRPr="00AF66E3" w:rsidRDefault="009A473A" w:rsidP="00F61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F66E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66E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</w:t>
            </w:r>
            <w:r w:rsidR="00444A85" w:rsidRPr="00AF66E3">
              <w:rPr>
                <w:rFonts w:ascii="Times New Roman" w:hAnsi="Times New Roman" w:cs="Times New Roman"/>
                <w:b/>
              </w:rPr>
              <w:t xml:space="preserve"> Признание помещения жилым помещением</w:t>
            </w:r>
          </w:p>
        </w:tc>
      </w:tr>
      <w:tr w:rsidR="00AF66E3" w:rsidRPr="00AF66E3" w:rsidTr="0072498C">
        <w:tc>
          <w:tcPr>
            <w:tcW w:w="2802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AF66E3" w:rsidRDefault="009A473A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9A473A" w:rsidRPr="00AF66E3" w:rsidRDefault="00444A85" w:rsidP="009A473A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2</w:t>
            </w:r>
            <w:r w:rsidR="009A473A" w:rsidRPr="00AF66E3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9A473A" w:rsidRPr="00AF66E3">
              <w:rPr>
                <w:rFonts w:ascii="Times New Roman" w:hAnsi="Times New Roman" w:cs="Times New Roman"/>
                <w:b/>
              </w:rPr>
              <w:t>подусл</w:t>
            </w:r>
            <w:r w:rsidRPr="00AF66E3">
              <w:rPr>
                <w:rFonts w:ascii="Times New Roman" w:hAnsi="Times New Roman" w:cs="Times New Roman"/>
                <w:b/>
              </w:rPr>
              <w:t>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</w:t>
            </w:r>
            <w:r w:rsidR="009A473A" w:rsidRPr="00AF66E3">
              <w:rPr>
                <w:rFonts w:ascii="Times New Roman" w:hAnsi="Times New Roman" w:cs="Times New Roman"/>
                <w:b/>
              </w:rPr>
              <w:t>:</w:t>
            </w:r>
            <w:r w:rsidRPr="00AF66E3">
              <w:rPr>
                <w:rFonts w:ascii="Times New Roman" w:hAnsi="Times New Roman" w:cs="Times New Roman"/>
                <w:b/>
              </w:rPr>
              <w:t xml:space="preserve"> Признание жилого помещения </w:t>
            </w:r>
            <w:proofErr w:type="gramStart"/>
            <w:r w:rsidRPr="00AF66E3">
              <w:rPr>
                <w:rFonts w:ascii="Times New Roman" w:hAnsi="Times New Roman" w:cs="Times New Roman"/>
                <w:b/>
              </w:rPr>
              <w:t>непригодным</w:t>
            </w:r>
            <w:proofErr w:type="gramEnd"/>
            <w:r w:rsidRPr="00AF66E3">
              <w:rPr>
                <w:rFonts w:ascii="Times New Roman" w:hAnsi="Times New Roman" w:cs="Times New Roman"/>
                <w:b/>
              </w:rPr>
              <w:t xml:space="preserve"> для проживания</w:t>
            </w:r>
          </w:p>
        </w:tc>
      </w:tr>
      <w:tr w:rsidR="00AF66E3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  <w:tr w:rsidR="00AF66E3" w:rsidRPr="00AF66E3" w:rsidTr="0072498C">
        <w:tc>
          <w:tcPr>
            <w:tcW w:w="15418" w:type="dxa"/>
            <w:gridSpan w:val="7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  <w:b/>
              </w:rPr>
              <w:t>3. Наименование «</w:t>
            </w:r>
            <w:proofErr w:type="spellStart"/>
            <w:r w:rsidRPr="00AF66E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F66E3">
              <w:rPr>
                <w:rFonts w:ascii="Times New Roman" w:hAnsi="Times New Roman" w:cs="Times New Roman"/>
                <w:b/>
              </w:rPr>
              <w:t>»: Признание многоквартирного дома аварийным и подлежащим сносу и реконструкции</w:t>
            </w:r>
          </w:p>
        </w:tc>
      </w:tr>
      <w:tr w:rsidR="00444A85" w:rsidRPr="00AF66E3" w:rsidTr="0072498C">
        <w:tc>
          <w:tcPr>
            <w:tcW w:w="2802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275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не требуется пред</w:t>
            </w:r>
            <w:r w:rsidRPr="00AF66E3">
              <w:rPr>
                <w:rFonts w:ascii="Times New Roman" w:hAnsi="Times New Roman" w:cs="Times New Roman"/>
              </w:rPr>
              <w:t>о</w:t>
            </w:r>
            <w:r w:rsidRPr="00AF66E3">
              <w:rPr>
                <w:rFonts w:ascii="Times New Roman" w:hAnsi="Times New Roman" w:cs="Times New Roman"/>
              </w:rPr>
              <w:t>ставление заявителем документов на б</w:t>
            </w:r>
            <w:r w:rsidRPr="00AF66E3">
              <w:rPr>
                <w:rFonts w:ascii="Times New Roman" w:hAnsi="Times New Roman" w:cs="Times New Roman"/>
              </w:rPr>
              <w:t>у</w:t>
            </w:r>
            <w:r w:rsidRPr="00AF66E3">
              <w:rPr>
                <w:rFonts w:ascii="Times New Roman" w:hAnsi="Times New Roman" w:cs="Times New Roman"/>
              </w:rPr>
              <w:t>мажном носителе</w:t>
            </w:r>
          </w:p>
        </w:tc>
        <w:tc>
          <w:tcPr>
            <w:tcW w:w="184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Личный кабинет заявит</w:t>
            </w:r>
            <w:r w:rsidRPr="00AF66E3">
              <w:rPr>
                <w:rFonts w:ascii="Times New Roman" w:hAnsi="Times New Roman" w:cs="Times New Roman"/>
              </w:rPr>
              <w:t>е</w:t>
            </w:r>
            <w:r w:rsidRPr="00AF66E3">
              <w:rPr>
                <w:rFonts w:ascii="Times New Roman" w:hAnsi="Times New Roman" w:cs="Times New Roman"/>
              </w:rPr>
              <w:t>ля на Портале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  <w:tc>
          <w:tcPr>
            <w:tcW w:w="3119" w:type="dxa"/>
          </w:tcPr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444A85" w:rsidRPr="00AF66E3" w:rsidRDefault="00444A85" w:rsidP="00444A85">
            <w:pPr>
              <w:jc w:val="center"/>
              <w:rPr>
                <w:rFonts w:ascii="Times New Roman" w:hAnsi="Times New Roman" w:cs="Times New Roman"/>
              </w:rPr>
            </w:pPr>
            <w:r w:rsidRPr="00AF66E3">
              <w:rPr>
                <w:rFonts w:ascii="Times New Roman" w:hAnsi="Times New Roman" w:cs="Times New Roman"/>
              </w:rPr>
              <w:t>- Единый портал госуда</w:t>
            </w:r>
            <w:r w:rsidRPr="00AF66E3">
              <w:rPr>
                <w:rFonts w:ascii="Times New Roman" w:hAnsi="Times New Roman" w:cs="Times New Roman"/>
              </w:rPr>
              <w:t>р</w:t>
            </w:r>
            <w:r w:rsidRPr="00AF66E3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A83585" w:rsidRPr="00AF66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6E3">
        <w:rPr>
          <w:rFonts w:ascii="Times New Roman" w:hAnsi="Times New Roman" w:cs="Times New Roman"/>
          <w:b/>
        </w:rPr>
        <w:t>Перечень приложений:</w:t>
      </w:r>
    </w:p>
    <w:p w:rsidR="00883DB0" w:rsidRPr="00AF66E3" w:rsidRDefault="001E76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Приложение 1 (форма расписки</w:t>
      </w:r>
      <w:r w:rsidR="00883DB0" w:rsidRPr="00AF66E3">
        <w:rPr>
          <w:rFonts w:ascii="Times New Roman" w:hAnsi="Times New Roman" w:cs="Times New Roman"/>
        </w:rPr>
        <w:t>)</w:t>
      </w: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F66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F66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F66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F66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97C97" w:rsidRPr="00AF66E3" w:rsidRDefault="00EF7145" w:rsidP="00F97C97">
      <w:pPr>
        <w:jc w:val="both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 xml:space="preserve"> 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РАСПИСКА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о подготовке, утверждении и выдаче градостроительного плана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земельного участка, расположенного на территории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F66E3">
        <w:rPr>
          <w:rFonts w:ascii="Times New Roman" w:hAnsi="Times New Roman" w:cs="Times New Roman"/>
        </w:rPr>
        <w:t>__________________________сельского поселения</w:t>
      </w:r>
    </w:p>
    <w:p w:rsidR="00F97C97" w:rsidRPr="00AF66E3" w:rsidRDefault="00F97C97" w:rsidP="00F97C9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(фамилия, имя, отчество)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AF66E3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AF66E3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</w:t>
      </w:r>
      <w:r w:rsidRPr="00AF66E3">
        <w:rPr>
          <w:rFonts w:ascii="Times New Roman" w:hAnsi="Times New Roman" w:cs="Times New Roman"/>
          <w:sz w:val="22"/>
          <w:szCs w:val="22"/>
        </w:rPr>
        <w:tab/>
      </w:r>
      <w:r w:rsidRPr="00AF66E3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подготовке, утверждении и выдаче градостроительного плана земельного участка, расположенного на территории __________________________________ сельского поселения (согласно п. 2.6.1 настоящего адм</w:t>
      </w:r>
      <w:r w:rsidRPr="00AF66E3">
        <w:rPr>
          <w:rFonts w:ascii="Times New Roman" w:hAnsi="Times New Roman" w:cs="Times New Roman"/>
          <w:sz w:val="22"/>
          <w:szCs w:val="22"/>
        </w:rPr>
        <w:t>и</w:t>
      </w:r>
      <w:r w:rsidRPr="00AF66E3">
        <w:rPr>
          <w:rFonts w:ascii="Times New Roman" w:hAnsi="Times New Roman" w:cs="Times New Roman"/>
          <w:sz w:val="22"/>
          <w:szCs w:val="22"/>
        </w:rPr>
        <w:t>нистративного регламента).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F97C97" w:rsidRPr="00AF66E3" w:rsidRDefault="00F97C97" w:rsidP="00F97C9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7C97" w:rsidRPr="00AF66E3" w:rsidRDefault="00F97C97" w:rsidP="00F97C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AF66E3">
        <w:rPr>
          <w:rFonts w:ascii="Times New Roman" w:hAnsi="Times New Roman" w:cs="Times New Roman"/>
          <w:sz w:val="22"/>
          <w:szCs w:val="22"/>
        </w:rPr>
        <w:t>(должность специалиста,                         (подпись)                      (расшифровка подписи)</w:t>
      </w:r>
      <w:proofErr w:type="gramEnd"/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F97C97" w:rsidRPr="00AF66E3" w:rsidRDefault="00F97C97" w:rsidP="00F97C97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F66E3">
        <w:rPr>
          <w:rFonts w:ascii="Times New Roman" w:hAnsi="Times New Roman" w:cs="Times New Roman"/>
          <w:sz w:val="22"/>
          <w:szCs w:val="22"/>
        </w:rPr>
        <w:t xml:space="preserve">    прием документов)</w:t>
      </w:r>
    </w:p>
    <w:p w:rsidR="00EF7145" w:rsidRPr="00AF66E3" w:rsidRDefault="00EF7145" w:rsidP="00DF72FE">
      <w:pPr>
        <w:rPr>
          <w:rFonts w:ascii="Times New Roman" w:hAnsi="Times New Roman" w:cs="Times New Roman"/>
        </w:rPr>
      </w:pPr>
    </w:p>
    <w:p w:rsidR="00CF14D8" w:rsidRPr="00AF66E3" w:rsidRDefault="00CF14D8" w:rsidP="00DF72FE">
      <w:pPr>
        <w:jc w:val="both"/>
        <w:rPr>
          <w:rFonts w:ascii="Times New Roman" w:hAnsi="Times New Roman" w:cs="Times New Roman"/>
        </w:rPr>
      </w:pPr>
    </w:p>
    <w:sectPr w:rsidR="00CF14D8" w:rsidRPr="00AF66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407" w:rsidRDefault="00741407" w:rsidP="00AF66E3">
      <w:pPr>
        <w:spacing w:after="0" w:line="240" w:lineRule="auto"/>
      </w:pPr>
      <w:r>
        <w:separator/>
      </w:r>
    </w:p>
  </w:endnote>
  <w:endnote w:type="continuationSeparator" w:id="0">
    <w:p w:rsidR="00741407" w:rsidRDefault="00741407" w:rsidP="00A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407" w:rsidRDefault="00741407" w:rsidP="00AF66E3">
      <w:pPr>
        <w:spacing w:after="0" w:line="240" w:lineRule="auto"/>
      </w:pPr>
      <w:r>
        <w:separator/>
      </w:r>
    </w:p>
  </w:footnote>
  <w:footnote w:type="continuationSeparator" w:id="0">
    <w:p w:rsidR="00741407" w:rsidRDefault="00741407" w:rsidP="00AF66E3">
      <w:pPr>
        <w:spacing w:after="0" w:line="240" w:lineRule="auto"/>
      </w:pPr>
      <w:r>
        <w:continuationSeparator/>
      </w:r>
    </w:p>
  </w:footnote>
  <w:footnote w:id="1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2005A" w:rsidRPr="00AF66E3" w:rsidRDefault="0062005A">
      <w:pPr>
        <w:pStyle w:val="ad"/>
        <w:rPr>
          <w:rFonts w:ascii="Times New Roman" w:hAnsi="Times New Roman" w:cs="Times New Roman"/>
        </w:rPr>
      </w:pPr>
      <w:r w:rsidRPr="00AF66E3">
        <w:rPr>
          <w:rStyle w:val="af"/>
          <w:rFonts w:ascii="Times New Roman" w:hAnsi="Times New Roman" w:cs="Times New Roman"/>
        </w:rPr>
        <w:footnoteRef/>
      </w:r>
      <w:r w:rsidRPr="00AF66E3">
        <w:rPr>
          <w:rFonts w:ascii="Times New Roman" w:hAnsi="Times New Roman" w:cs="Times New Roman"/>
        </w:rPr>
        <w:t xml:space="preserve"> Полный перечень установленных к документам требований, формы и образцы заявлений указываются органом, предоставляющим услугу</w:t>
      </w:r>
    </w:p>
  </w:footnote>
  <w:footnote w:id="5">
    <w:p w:rsidR="0062005A" w:rsidRPr="005257FF" w:rsidRDefault="0062005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2005A" w:rsidRDefault="0062005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  <w:footnote w:id="8">
    <w:p w:rsidR="0062005A" w:rsidRDefault="0062005A">
      <w:pPr>
        <w:pStyle w:val="ad"/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8FF"/>
    <w:multiLevelType w:val="hybridMultilevel"/>
    <w:tmpl w:val="12E4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154FF"/>
    <w:rsid w:val="00043FFA"/>
    <w:rsid w:val="00083A57"/>
    <w:rsid w:val="000858A5"/>
    <w:rsid w:val="000A11EE"/>
    <w:rsid w:val="000A723F"/>
    <w:rsid w:val="000B40A5"/>
    <w:rsid w:val="000C3183"/>
    <w:rsid w:val="000D0FBA"/>
    <w:rsid w:val="000D6F00"/>
    <w:rsid w:val="000F362A"/>
    <w:rsid w:val="001154C7"/>
    <w:rsid w:val="00130EDA"/>
    <w:rsid w:val="001412EF"/>
    <w:rsid w:val="00143098"/>
    <w:rsid w:val="00155C93"/>
    <w:rsid w:val="00190D59"/>
    <w:rsid w:val="0019200A"/>
    <w:rsid w:val="001A712D"/>
    <w:rsid w:val="001D1545"/>
    <w:rsid w:val="001E766E"/>
    <w:rsid w:val="00210933"/>
    <w:rsid w:val="0023324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F20CD"/>
    <w:rsid w:val="002F25A2"/>
    <w:rsid w:val="00317545"/>
    <w:rsid w:val="00325179"/>
    <w:rsid w:val="00333441"/>
    <w:rsid w:val="00334126"/>
    <w:rsid w:val="00343504"/>
    <w:rsid w:val="003517E9"/>
    <w:rsid w:val="003533BF"/>
    <w:rsid w:val="003579F2"/>
    <w:rsid w:val="0036251E"/>
    <w:rsid w:val="003760D0"/>
    <w:rsid w:val="003A32DA"/>
    <w:rsid w:val="003C5387"/>
    <w:rsid w:val="003F4C77"/>
    <w:rsid w:val="0040302A"/>
    <w:rsid w:val="00430EE1"/>
    <w:rsid w:val="004337BB"/>
    <w:rsid w:val="00444A85"/>
    <w:rsid w:val="00451F05"/>
    <w:rsid w:val="00457B7F"/>
    <w:rsid w:val="00465C77"/>
    <w:rsid w:val="0047612B"/>
    <w:rsid w:val="004850B3"/>
    <w:rsid w:val="004850E1"/>
    <w:rsid w:val="004938FE"/>
    <w:rsid w:val="004B7A02"/>
    <w:rsid w:val="004D077D"/>
    <w:rsid w:val="004E7B41"/>
    <w:rsid w:val="004E7CAF"/>
    <w:rsid w:val="004F2A4B"/>
    <w:rsid w:val="004F6CAD"/>
    <w:rsid w:val="00504D25"/>
    <w:rsid w:val="00505D72"/>
    <w:rsid w:val="005079CF"/>
    <w:rsid w:val="00543F5B"/>
    <w:rsid w:val="00562303"/>
    <w:rsid w:val="00572E1A"/>
    <w:rsid w:val="00576BEF"/>
    <w:rsid w:val="005A1D24"/>
    <w:rsid w:val="005B1D04"/>
    <w:rsid w:val="005B4159"/>
    <w:rsid w:val="005C01CC"/>
    <w:rsid w:val="005F681A"/>
    <w:rsid w:val="0062005A"/>
    <w:rsid w:val="00621F36"/>
    <w:rsid w:val="006257BF"/>
    <w:rsid w:val="00646B5F"/>
    <w:rsid w:val="0065228E"/>
    <w:rsid w:val="00655F67"/>
    <w:rsid w:val="00657317"/>
    <w:rsid w:val="00682329"/>
    <w:rsid w:val="006912BC"/>
    <w:rsid w:val="00693701"/>
    <w:rsid w:val="006A687E"/>
    <w:rsid w:val="006B11E9"/>
    <w:rsid w:val="006C552C"/>
    <w:rsid w:val="006C706E"/>
    <w:rsid w:val="006D7C59"/>
    <w:rsid w:val="006E4E03"/>
    <w:rsid w:val="006F2352"/>
    <w:rsid w:val="006F4A07"/>
    <w:rsid w:val="0070015D"/>
    <w:rsid w:val="0070357F"/>
    <w:rsid w:val="0072498C"/>
    <w:rsid w:val="00725A06"/>
    <w:rsid w:val="007276D5"/>
    <w:rsid w:val="00733AA2"/>
    <w:rsid w:val="00741407"/>
    <w:rsid w:val="00750C15"/>
    <w:rsid w:val="007529A1"/>
    <w:rsid w:val="00756DEB"/>
    <w:rsid w:val="007775FB"/>
    <w:rsid w:val="00780212"/>
    <w:rsid w:val="00782AA5"/>
    <w:rsid w:val="00791164"/>
    <w:rsid w:val="007A2CA8"/>
    <w:rsid w:val="007C5015"/>
    <w:rsid w:val="007E5B50"/>
    <w:rsid w:val="008202EC"/>
    <w:rsid w:val="0084228F"/>
    <w:rsid w:val="00843A61"/>
    <w:rsid w:val="00855449"/>
    <w:rsid w:val="008629F4"/>
    <w:rsid w:val="00883DB0"/>
    <w:rsid w:val="008A60E5"/>
    <w:rsid w:val="008D4067"/>
    <w:rsid w:val="00931C5E"/>
    <w:rsid w:val="009477FB"/>
    <w:rsid w:val="00950B24"/>
    <w:rsid w:val="0097416D"/>
    <w:rsid w:val="009800DE"/>
    <w:rsid w:val="009A473A"/>
    <w:rsid w:val="009E1470"/>
    <w:rsid w:val="009F148E"/>
    <w:rsid w:val="00A019A3"/>
    <w:rsid w:val="00A0710F"/>
    <w:rsid w:val="00A17B13"/>
    <w:rsid w:val="00A20703"/>
    <w:rsid w:val="00A71E53"/>
    <w:rsid w:val="00A71E89"/>
    <w:rsid w:val="00A83585"/>
    <w:rsid w:val="00A87EF7"/>
    <w:rsid w:val="00A9325B"/>
    <w:rsid w:val="00A9797A"/>
    <w:rsid w:val="00AD04CE"/>
    <w:rsid w:val="00AD2D74"/>
    <w:rsid w:val="00AD5100"/>
    <w:rsid w:val="00AF1F2A"/>
    <w:rsid w:val="00AF66E3"/>
    <w:rsid w:val="00AF7671"/>
    <w:rsid w:val="00B15E34"/>
    <w:rsid w:val="00B355E1"/>
    <w:rsid w:val="00B421BB"/>
    <w:rsid w:val="00B44A33"/>
    <w:rsid w:val="00B61D7E"/>
    <w:rsid w:val="00B6741C"/>
    <w:rsid w:val="00B80E9E"/>
    <w:rsid w:val="00B8471B"/>
    <w:rsid w:val="00BA1F97"/>
    <w:rsid w:val="00BD28FA"/>
    <w:rsid w:val="00BF2B5F"/>
    <w:rsid w:val="00BF7F66"/>
    <w:rsid w:val="00C01DEF"/>
    <w:rsid w:val="00C31FA8"/>
    <w:rsid w:val="00C60D4B"/>
    <w:rsid w:val="00C8214E"/>
    <w:rsid w:val="00C95E22"/>
    <w:rsid w:val="00CE4E95"/>
    <w:rsid w:val="00CE7D16"/>
    <w:rsid w:val="00CF14D8"/>
    <w:rsid w:val="00CF47DF"/>
    <w:rsid w:val="00D00725"/>
    <w:rsid w:val="00D06EFC"/>
    <w:rsid w:val="00D13CA5"/>
    <w:rsid w:val="00D20A61"/>
    <w:rsid w:val="00D31907"/>
    <w:rsid w:val="00D4053D"/>
    <w:rsid w:val="00D62F0A"/>
    <w:rsid w:val="00DC4552"/>
    <w:rsid w:val="00DF71B7"/>
    <w:rsid w:val="00DF72FE"/>
    <w:rsid w:val="00E115FD"/>
    <w:rsid w:val="00E329C6"/>
    <w:rsid w:val="00E3767E"/>
    <w:rsid w:val="00E57E28"/>
    <w:rsid w:val="00E62872"/>
    <w:rsid w:val="00E6585D"/>
    <w:rsid w:val="00E715B0"/>
    <w:rsid w:val="00E83F3D"/>
    <w:rsid w:val="00E85938"/>
    <w:rsid w:val="00EC062C"/>
    <w:rsid w:val="00EF7145"/>
    <w:rsid w:val="00F14D97"/>
    <w:rsid w:val="00F33C30"/>
    <w:rsid w:val="00F4543D"/>
    <w:rsid w:val="00F509CA"/>
    <w:rsid w:val="00F61318"/>
    <w:rsid w:val="00F61A23"/>
    <w:rsid w:val="00F90BE5"/>
    <w:rsid w:val="00F97C97"/>
    <w:rsid w:val="00FA6CAB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6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AF66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F66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F6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9C10-07F6-492D-9818-4D183E1F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2550</TotalTime>
  <Pages>39</Pages>
  <Words>6977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62</cp:revision>
  <dcterms:created xsi:type="dcterms:W3CDTF">2015-09-01T14:06:00Z</dcterms:created>
  <dcterms:modified xsi:type="dcterms:W3CDTF">2017-12-14T11:53:00Z</dcterms:modified>
</cp:coreProperties>
</file>