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88" w:rsidRPr="00777B88" w:rsidRDefault="00777B88" w:rsidP="00777B8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7B88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 НИКОЛЬСКОГО  СЕЛЬСКОГО ПОСЕЛЕНИЯ БОБРОВСКОГО  МУНИЦИПАЛЬНОГО  РАЙОНА  ВОРОНЕЖСКОЙ ОБЛАСТИ</w:t>
      </w:r>
    </w:p>
    <w:p w:rsidR="00777B88" w:rsidRPr="00777B88" w:rsidRDefault="00777B88" w:rsidP="00777B8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77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7B88" w:rsidRPr="00777B88" w:rsidRDefault="00777B88" w:rsidP="00777B88">
      <w:pPr>
        <w:keepNext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7B8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77B88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</w:t>
      </w:r>
    </w:p>
    <w:p w:rsidR="00777B88" w:rsidRPr="00777B88" w:rsidRDefault="00777B88" w:rsidP="00777B88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77B88" w:rsidRPr="00777B88" w:rsidRDefault="00777B88" w:rsidP="00777B88">
      <w:pPr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77B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  </w:t>
      </w:r>
      <w:r w:rsidR="00F202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30.04.2020</w:t>
      </w:r>
      <w:r w:rsidRPr="00777B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777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№ </w:t>
      </w:r>
      <w:r w:rsidR="007A4EDB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777B88" w:rsidRPr="00777B88" w:rsidRDefault="00777B88" w:rsidP="00777B88">
      <w:pPr>
        <w:rPr>
          <w:rFonts w:ascii="Times New Roman" w:eastAsia="Times New Roman" w:hAnsi="Times New Roman"/>
          <w:lang w:eastAsia="ru-RU"/>
        </w:rPr>
      </w:pPr>
      <w:r w:rsidRPr="00777B88">
        <w:rPr>
          <w:rFonts w:ascii="Times New Roman" w:eastAsia="Times New Roman" w:hAnsi="Times New Roman"/>
          <w:lang w:eastAsia="ru-RU"/>
        </w:rPr>
        <w:t>с. Никольское 2-е</w:t>
      </w:r>
    </w:p>
    <w:p w:rsidR="00777B88" w:rsidRPr="00777B88" w:rsidRDefault="00777B88" w:rsidP="00777B88">
      <w:pPr>
        <w:rPr>
          <w:rFonts w:ascii="Times New Roman" w:eastAsia="Times New Roman" w:hAnsi="Times New Roman"/>
          <w:lang w:eastAsia="ru-RU"/>
        </w:rPr>
      </w:pPr>
    </w:p>
    <w:p w:rsidR="00F01826" w:rsidRDefault="00F01826" w:rsidP="00F01826">
      <w:pPr>
        <w:spacing w:after="304"/>
        <w:ind w:right="5385"/>
      </w:pPr>
      <w:r>
        <w:rPr>
          <w:rStyle w:val="24"/>
          <w:rFonts w:eastAsiaTheme="minorHAnsi"/>
        </w:rPr>
        <w:t>О внесении изменений и дополнений в Устав Никольского сельского поселения Бобровского муниципального района Воронежской области</w:t>
      </w:r>
    </w:p>
    <w:p w:rsidR="00F01826" w:rsidRDefault="00F01826" w:rsidP="00F01826">
      <w:pPr>
        <w:tabs>
          <w:tab w:val="left" w:pos="3433"/>
        </w:tabs>
        <w:spacing w:line="355" w:lineRule="exact"/>
        <w:ind w:firstLine="760"/>
        <w:jc w:val="both"/>
      </w:pPr>
      <w:r>
        <w:rPr>
          <w:rStyle w:val="24"/>
          <w:rFonts w:eastAsiaTheme="minorHAnsi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Никольского сельского поселения Бобровского муниципального района Воронежской области в соответствие с действующим законодательством, Совет народных депутатов Никольского сельского Никольского поселения Бобровского муниципального района</w:t>
      </w:r>
      <w:r>
        <w:t xml:space="preserve"> </w:t>
      </w:r>
      <w:r>
        <w:rPr>
          <w:rStyle w:val="24"/>
          <w:rFonts w:eastAsiaTheme="minorHAnsi"/>
        </w:rPr>
        <w:t xml:space="preserve">Воронежской области </w:t>
      </w:r>
      <w:r w:rsidR="0045733C">
        <w:rPr>
          <w:rStyle w:val="24"/>
          <w:rFonts w:eastAsiaTheme="minorHAnsi"/>
        </w:rPr>
        <w:t xml:space="preserve"> </w:t>
      </w:r>
      <w:proofErr w:type="gramStart"/>
      <w:r w:rsidRPr="0045733C">
        <w:rPr>
          <w:rStyle w:val="24"/>
          <w:rFonts w:eastAsiaTheme="minorHAnsi"/>
          <w:b/>
        </w:rPr>
        <w:t>р</w:t>
      </w:r>
      <w:proofErr w:type="gramEnd"/>
      <w:r w:rsidR="0045733C">
        <w:rPr>
          <w:rStyle w:val="24"/>
          <w:rFonts w:eastAsiaTheme="minorHAnsi"/>
          <w:b/>
        </w:rPr>
        <w:t xml:space="preserve"> </w:t>
      </w:r>
      <w:r w:rsidRPr="0045733C">
        <w:rPr>
          <w:rStyle w:val="24"/>
          <w:rFonts w:eastAsiaTheme="minorHAnsi"/>
          <w:b/>
        </w:rPr>
        <w:t>е</w:t>
      </w:r>
      <w:r w:rsidR="0045733C">
        <w:rPr>
          <w:rStyle w:val="24"/>
          <w:rFonts w:eastAsiaTheme="minorHAnsi"/>
          <w:b/>
        </w:rPr>
        <w:t xml:space="preserve"> </w:t>
      </w:r>
      <w:r w:rsidRPr="0045733C">
        <w:rPr>
          <w:rStyle w:val="24"/>
          <w:rFonts w:eastAsiaTheme="minorHAnsi"/>
          <w:b/>
        </w:rPr>
        <w:t>ш</w:t>
      </w:r>
      <w:r w:rsidR="0045733C">
        <w:rPr>
          <w:rStyle w:val="24"/>
          <w:rFonts w:eastAsiaTheme="minorHAnsi"/>
          <w:b/>
        </w:rPr>
        <w:t xml:space="preserve"> </w:t>
      </w:r>
      <w:r w:rsidRPr="0045733C">
        <w:rPr>
          <w:rStyle w:val="24"/>
          <w:rFonts w:eastAsiaTheme="minorHAnsi"/>
          <w:b/>
        </w:rPr>
        <w:t>и</w:t>
      </w:r>
      <w:r w:rsidR="0045733C">
        <w:rPr>
          <w:rStyle w:val="24"/>
          <w:rFonts w:eastAsiaTheme="minorHAnsi"/>
          <w:b/>
        </w:rPr>
        <w:t xml:space="preserve"> </w:t>
      </w:r>
      <w:r w:rsidRPr="0045733C">
        <w:rPr>
          <w:rStyle w:val="24"/>
          <w:rFonts w:eastAsiaTheme="minorHAnsi"/>
          <w:b/>
        </w:rPr>
        <w:t>л:</w:t>
      </w:r>
    </w:p>
    <w:p w:rsidR="00F01826" w:rsidRDefault="00F01826" w:rsidP="00F01826">
      <w:pPr>
        <w:widowControl w:val="0"/>
        <w:numPr>
          <w:ilvl w:val="0"/>
          <w:numId w:val="1"/>
        </w:numPr>
        <w:tabs>
          <w:tab w:val="left" w:pos="1426"/>
        </w:tabs>
        <w:spacing w:line="355" w:lineRule="exact"/>
        <w:ind w:firstLine="760"/>
        <w:jc w:val="both"/>
      </w:pPr>
      <w:r>
        <w:rPr>
          <w:rStyle w:val="24"/>
          <w:rFonts w:eastAsiaTheme="minorHAnsi"/>
        </w:rPr>
        <w:t>Внести в Устав Никольского сельского поселения Бобровского муниципального района Воронежской области изменения и дополнения согласно приложению.</w:t>
      </w:r>
    </w:p>
    <w:p w:rsidR="00F01826" w:rsidRDefault="00F01826" w:rsidP="00F01826">
      <w:pPr>
        <w:widowControl w:val="0"/>
        <w:numPr>
          <w:ilvl w:val="0"/>
          <w:numId w:val="1"/>
        </w:numPr>
        <w:tabs>
          <w:tab w:val="left" w:pos="1085"/>
        </w:tabs>
        <w:spacing w:line="355" w:lineRule="exact"/>
        <w:ind w:firstLine="760"/>
        <w:jc w:val="both"/>
      </w:pPr>
      <w:r>
        <w:rPr>
          <w:rStyle w:val="24"/>
          <w:rFonts w:eastAsiaTheme="minorHAnsi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F01826" w:rsidRDefault="00F01826" w:rsidP="00F01826">
      <w:pPr>
        <w:widowControl w:val="0"/>
        <w:numPr>
          <w:ilvl w:val="0"/>
          <w:numId w:val="1"/>
        </w:numPr>
        <w:tabs>
          <w:tab w:val="left" w:pos="1426"/>
          <w:tab w:val="left" w:pos="3433"/>
        </w:tabs>
        <w:spacing w:line="355" w:lineRule="exact"/>
        <w:ind w:firstLine="760"/>
        <w:jc w:val="both"/>
      </w:pPr>
      <w:r>
        <w:rPr>
          <w:rStyle w:val="24"/>
          <w:rFonts w:eastAsiaTheme="minorHAnsi"/>
        </w:rPr>
        <w:t>Обнародовать</w:t>
      </w:r>
      <w:r>
        <w:rPr>
          <w:rStyle w:val="24"/>
          <w:rFonts w:eastAsiaTheme="minorHAnsi"/>
        </w:rPr>
        <w:tab/>
        <w:t xml:space="preserve">настоящее решение после его </w:t>
      </w:r>
      <w:proofErr w:type="gramStart"/>
      <w:r>
        <w:rPr>
          <w:rStyle w:val="24"/>
          <w:rFonts w:eastAsiaTheme="minorHAnsi"/>
        </w:rPr>
        <w:t>государственной</w:t>
      </w:r>
      <w:proofErr w:type="gramEnd"/>
    </w:p>
    <w:p w:rsidR="00F01826" w:rsidRDefault="00F01826" w:rsidP="00F01826">
      <w:pPr>
        <w:spacing w:line="355" w:lineRule="exact"/>
      </w:pPr>
      <w:r>
        <w:rPr>
          <w:rStyle w:val="24"/>
          <w:rFonts w:eastAsiaTheme="minorHAnsi"/>
        </w:rPr>
        <w:t>регистрации.</w:t>
      </w:r>
    </w:p>
    <w:p w:rsidR="00F01826" w:rsidRPr="00F01826" w:rsidRDefault="00F01826" w:rsidP="00F01826">
      <w:pPr>
        <w:widowControl w:val="0"/>
        <w:numPr>
          <w:ilvl w:val="0"/>
          <w:numId w:val="1"/>
        </w:numPr>
        <w:tabs>
          <w:tab w:val="left" w:pos="1426"/>
        </w:tabs>
        <w:spacing w:line="355" w:lineRule="exact"/>
        <w:ind w:firstLine="760"/>
        <w:jc w:val="both"/>
        <w:rPr>
          <w:rStyle w:val="24"/>
          <w:rFonts w:asciiTheme="minorHAnsi" w:eastAsiaTheme="minorHAnsi" w:hAnsiTheme="minorHAnsi"/>
          <w:color w:val="auto"/>
          <w:sz w:val="24"/>
          <w:szCs w:val="24"/>
          <w:lang w:eastAsia="en-US" w:bidi="ar-SA"/>
        </w:rPr>
      </w:pPr>
      <w:r>
        <w:rPr>
          <w:rStyle w:val="24"/>
          <w:rFonts w:eastAsiaTheme="minorHAnsi"/>
        </w:rPr>
        <w:t>Настоящее решение вступает в силу после его обнародования.</w:t>
      </w: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ind w:left="760"/>
        <w:jc w:val="both"/>
        <w:rPr>
          <w:rStyle w:val="24"/>
          <w:rFonts w:eastAsiaTheme="minorHAnsi"/>
        </w:rPr>
      </w:pP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ind w:left="760"/>
        <w:jc w:val="both"/>
        <w:rPr>
          <w:rStyle w:val="24"/>
          <w:rFonts w:eastAsiaTheme="minorHAnsi"/>
        </w:rPr>
      </w:pP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  <w:r>
        <w:rPr>
          <w:rStyle w:val="24"/>
          <w:rFonts w:eastAsiaTheme="minorHAnsi"/>
        </w:rPr>
        <w:t>Глава Никольского сельского поселения</w:t>
      </w: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  <w:r>
        <w:rPr>
          <w:rStyle w:val="24"/>
          <w:rFonts w:eastAsiaTheme="minorHAnsi"/>
        </w:rPr>
        <w:t>Бобровского муниципального района</w:t>
      </w: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  <w:r>
        <w:rPr>
          <w:rStyle w:val="24"/>
          <w:rFonts w:eastAsiaTheme="minorHAnsi"/>
        </w:rPr>
        <w:t xml:space="preserve">Воронежской области                                                                        В.Н. </w:t>
      </w:r>
      <w:proofErr w:type="spellStart"/>
      <w:r>
        <w:rPr>
          <w:rStyle w:val="24"/>
          <w:rFonts w:eastAsiaTheme="minorHAnsi"/>
        </w:rPr>
        <w:t>Машошин</w:t>
      </w:r>
      <w:proofErr w:type="spellEnd"/>
    </w:p>
    <w:p w:rsidR="003F6E25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3F6E25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3F6E25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3F6E25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3F6E25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3F6E25" w:rsidRPr="00F01826" w:rsidRDefault="003F6E25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asciiTheme="minorHAnsi" w:eastAsiaTheme="minorHAnsi" w:hAnsiTheme="minorHAnsi"/>
          <w:color w:val="auto"/>
          <w:sz w:val="24"/>
          <w:szCs w:val="24"/>
          <w:lang w:eastAsia="en-US" w:bidi="ar-SA"/>
        </w:rPr>
      </w:pP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661C00" w:rsidRDefault="00661C00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ab/>
        <w:t>Приложение</w:t>
      </w: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>к решению Совета народных депутатов</w:t>
      </w: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>Никольского сельского поселения</w:t>
      </w: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>Бобровского муниципального района</w:t>
      </w: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>Воронежской области</w:t>
      </w:r>
    </w:p>
    <w:p w:rsidR="00F01826" w:rsidRDefault="00F01826" w:rsidP="00F01826">
      <w:pPr>
        <w:widowControl w:val="0"/>
        <w:tabs>
          <w:tab w:val="left" w:pos="6792"/>
        </w:tabs>
        <w:spacing w:line="355" w:lineRule="exact"/>
        <w:jc w:val="right"/>
        <w:rPr>
          <w:rStyle w:val="24"/>
          <w:rFonts w:eastAsiaTheme="minorHAnsi"/>
        </w:rPr>
      </w:pPr>
      <w:r>
        <w:rPr>
          <w:rStyle w:val="24"/>
          <w:rFonts w:eastAsiaTheme="minorHAnsi"/>
        </w:rPr>
        <w:t xml:space="preserve">от </w:t>
      </w:r>
      <w:r w:rsidR="00F20229">
        <w:rPr>
          <w:rStyle w:val="24"/>
          <w:rFonts w:eastAsiaTheme="minorHAnsi"/>
        </w:rPr>
        <w:t>30.04.2020</w:t>
      </w:r>
      <w:r>
        <w:rPr>
          <w:rStyle w:val="24"/>
          <w:rFonts w:eastAsiaTheme="minorHAnsi"/>
        </w:rPr>
        <w:t xml:space="preserve"> </w:t>
      </w:r>
      <w:r w:rsidR="00777B88">
        <w:rPr>
          <w:rStyle w:val="24"/>
          <w:rFonts w:eastAsiaTheme="minorHAnsi"/>
        </w:rPr>
        <w:t xml:space="preserve"> года </w:t>
      </w:r>
      <w:r>
        <w:rPr>
          <w:rStyle w:val="24"/>
          <w:rFonts w:eastAsiaTheme="minorHAnsi"/>
        </w:rPr>
        <w:t xml:space="preserve">№ </w:t>
      </w:r>
      <w:r w:rsidR="00F20229">
        <w:rPr>
          <w:rStyle w:val="24"/>
          <w:rFonts w:eastAsiaTheme="minorHAnsi"/>
        </w:rPr>
        <w:t>12</w:t>
      </w:r>
      <w:r>
        <w:rPr>
          <w:rStyle w:val="24"/>
          <w:rFonts w:eastAsiaTheme="minorHAnsi"/>
        </w:rPr>
        <w:t xml:space="preserve"> </w:t>
      </w:r>
    </w:p>
    <w:p w:rsidR="00F01826" w:rsidRDefault="00F01826" w:rsidP="00F01826">
      <w:pPr>
        <w:widowControl w:val="0"/>
        <w:tabs>
          <w:tab w:val="left" w:pos="1426"/>
        </w:tabs>
        <w:spacing w:line="355" w:lineRule="exact"/>
        <w:jc w:val="both"/>
        <w:rPr>
          <w:rStyle w:val="24"/>
          <w:rFonts w:eastAsiaTheme="minorHAnsi"/>
        </w:rPr>
      </w:pPr>
    </w:p>
    <w:p w:rsidR="00F01826" w:rsidRDefault="00F01826" w:rsidP="00777B88">
      <w:pPr>
        <w:widowControl w:val="0"/>
        <w:tabs>
          <w:tab w:val="left" w:pos="1426"/>
        </w:tabs>
        <w:spacing w:line="355" w:lineRule="exact"/>
        <w:jc w:val="center"/>
        <w:rPr>
          <w:rStyle w:val="24"/>
          <w:rFonts w:eastAsiaTheme="minorHAnsi"/>
        </w:rPr>
      </w:pPr>
    </w:p>
    <w:p w:rsidR="00F20229" w:rsidRDefault="00F20229" w:rsidP="00F20229">
      <w:pPr>
        <w:widowControl w:val="0"/>
        <w:spacing w:line="360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Изменения и дополнения</w:t>
      </w:r>
    </w:p>
    <w:p w:rsidR="00F20229" w:rsidRDefault="00F20229" w:rsidP="00F20229">
      <w:pPr>
        <w:widowControl w:val="0"/>
        <w:spacing w:line="360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018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 Устав Никольского сельского поселения Бобровского муниципального района Воронежской области</w:t>
      </w:r>
      <w:bookmarkEnd w:id="0"/>
    </w:p>
    <w:p w:rsidR="00F20229" w:rsidRPr="00F01826" w:rsidRDefault="00F20229" w:rsidP="00F20229">
      <w:pPr>
        <w:widowControl w:val="0"/>
        <w:spacing w:line="360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F20229" w:rsidRPr="009C421F" w:rsidRDefault="00F20229" w:rsidP="00F20229">
      <w:pPr>
        <w:tabs>
          <w:tab w:val="left" w:pos="567"/>
        </w:tabs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 xml:space="preserve">         </w:t>
      </w:r>
      <w:r w:rsidRPr="009C421F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1. В статью 26 Устава внести следующие изменения:</w:t>
      </w:r>
    </w:p>
    <w:p w:rsidR="00F20229" w:rsidRPr="009C421F" w:rsidRDefault="00F20229" w:rsidP="00F2022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 xml:space="preserve">         </w:t>
      </w:r>
      <w:r w:rsidRPr="009C421F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1.1. Часть 5 изложить в следующей редакции:</w:t>
      </w:r>
    </w:p>
    <w:p w:rsidR="00F20229" w:rsidRPr="009C421F" w:rsidRDefault="00F20229" w:rsidP="00F20229">
      <w:pPr>
        <w:widowControl w:val="0"/>
        <w:tabs>
          <w:tab w:val="left" w:pos="567"/>
        </w:tabs>
        <w:snapToGri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9C421F">
        <w:rPr>
          <w:rFonts w:ascii="Times New Roman" w:eastAsia="Times New Roman" w:hAnsi="Times New Roman"/>
          <w:sz w:val="28"/>
          <w:szCs w:val="28"/>
        </w:rPr>
        <w:t>«</w:t>
      </w:r>
      <w:r w:rsidRPr="009C421F">
        <w:rPr>
          <w:rFonts w:ascii="Times New Roman" w:eastAsia="Times New Roman" w:hAnsi="Times New Roman"/>
          <w:sz w:val="28"/>
          <w:szCs w:val="28"/>
          <w:lang w:eastAsia="ru-RU"/>
        </w:rPr>
        <w:t xml:space="preserve">5. Организацию деятельности Совета народных депутатов Никольского сельского поселения  осуществляет глава Никольского сельского поселения, </w:t>
      </w:r>
      <w:proofErr w:type="gramStart"/>
      <w:r w:rsidRPr="009C421F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9C421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председателя Совета народных депутатов Никольского сельского поселения, избираемый депутатами из своего состава на заседании Совета народных депутатов Никольского сельского поселения открытым голосованием, в соответствии с регламентом Совета народных депутатов Никольского сельского поселения.».</w:t>
      </w:r>
    </w:p>
    <w:p w:rsidR="00F20229" w:rsidRPr="009C421F" w:rsidRDefault="00F20229" w:rsidP="00F20229">
      <w:pPr>
        <w:widowControl w:val="0"/>
        <w:tabs>
          <w:tab w:val="left" w:pos="1073"/>
        </w:tabs>
        <w:spacing w:line="355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C42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2. В статью 34 Устава внести следующие изменения:</w:t>
      </w:r>
    </w:p>
    <w:p w:rsidR="00F20229" w:rsidRPr="009C421F" w:rsidRDefault="00F20229" w:rsidP="00F20229">
      <w:pPr>
        <w:widowControl w:val="0"/>
        <w:tabs>
          <w:tab w:val="left" w:pos="1279"/>
        </w:tabs>
        <w:spacing w:line="355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C42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2.1. Часть 10 изложить в следующей редакции:</w:t>
      </w:r>
    </w:p>
    <w:p w:rsidR="00F20229" w:rsidRPr="009C421F" w:rsidRDefault="00F20229" w:rsidP="00F202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</w:t>
      </w:r>
      <w:r w:rsidRPr="009C421F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F20229">
        <w:rPr>
          <w:rFonts w:ascii="Times New Roman" w:eastAsia="Times New Roman" w:hAnsi="Times New Roman"/>
          <w:sz w:val="28"/>
          <w:szCs w:val="28"/>
        </w:rPr>
        <w:t xml:space="preserve">В случае досрочного прекращения полномочий главы </w:t>
      </w:r>
      <w:r>
        <w:rPr>
          <w:rFonts w:ascii="Times New Roman" w:eastAsia="Times New Roman" w:hAnsi="Times New Roman"/>
          <w:sz w:val="28"/>
          <w:szCs w:val="28"/>
        </w:rPr>
        <w:t>Никольского</w:t>
      </w:r>
      <w:r w:rsidRPr="00F20229">
        <w:rPr>
          <w:rFonts w:ascii="Times New Roman" w:eastAsia="Times New Roman" w:hAnsi="Times New Roman"/>
          <w:sz w:val="28"/>
          <w:szCs w:val="28"/>
        </w:rPr>
        <w:t xml:space="preserve"> сельского поселения до момента вступления в должность вновь избранного главы </w:t>
      </w:r>
      <w:r>
        <w:rPr>
          <w:rFonts w:ascii="Times New Roman" w:eastAsia="Times New Roman" w:hAnsi="Times New Roman"/>
          <w:sz w:val="28"/>
          <w:szCs w:val="28"/>
        </w:rPr>
        <w:t>Никольского</w:t>
      </w:r>
      <w:r w:rsidRPr="00F20229">
        <w:rPr>
          <w:rFonts w:ascii="Times New Roman" w:eastAsia="Times New Roman" w:hAnsi="Times New Roman"/>
          <w:sz w:val="28"/>
          <w:szCs w:val="28"/>
        </w:rPr>
        <w:t xml:space="preserve"> сельского поселения полномочия главы </w:t>
      </w:r>
      <w:r>
        <w:rPr>
          <w:rFonts w:ascii="Times New Roman" w:eastAsia="Times New Roman" w:hAnsi="Times New Roman"/>
          <w:sz w:val="28"/>
          <w:szCs w:val="28"/>
        </w:rPr>
        <w:t>Никольского</w:t>
      </w:r>
      <w:r w:rsidRPr="00F20229">
        <w:rPr>
          <w:rFonts w:ascii="Times New Roman" w:eastAsia="Times New Roman" w:hAnsi="Times New Roman"/>
          <w:sz w:val="28"/>
          <w:szCs w:val="28"/>
        </w:rPr>
        <w:t xml:space="preserve"> сельского поселения временно исполняет должностное лицо </w:t>
      </w:r>
      <w:r>
        <w:rPr>
          <w:rFonts w:ascii="Times New Roman" w:eastAsia="Times New Roman" w:hAnsi="Times New Roman"/>
          <w:sz w:val="28"/>
          <w:szCs w:val="28"/>
        </w:rPr>
        <w:t>Никольского</w:t>
      </w:r>
      <w:r w:rsidRPr="00F20229">
        <w:rPr>
          <w:rFonts w:ascii="Times New Roman" w:eastAsia="Times New Roman" w:hAnsi="Times New Roman"/>
          <w:sz w:val="28"/>
          <w:szCs w:val="28"/>
        </w:rPr>
        <w:t xml:space="preserve"> сельского поселения, определяемое в соответствии с решением Совета народных депутатов </w:t>
      </w:r>
      <w:r>
        <w:rPr>
          <w:rFonts w:ascii="Times New Roman" w:eastAsia="Times New Roman" w:hAnsi="Times New Roman"/>
          <w:sz w:val="28"/>
          <w:szCs w:val="28"/>
        </w:rPr>
        <w:t>Никольского</w:t>
      </w:r>
      <w:r w:rsidRPr="00F20229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proofErr w:type="gramStart"/>
      <w:r w:rsidRPr="00F20229">
        <w:rPr>
          <w:rFonts w:ascii="Times New Roman" w:eastAsia="Times New Roman" w:hAnsi="Times New Roman"/>
          <w:sz w:val="28"/>
          <w:szCs w:val="28"/>
        </w:rPr>
        <w:t>.</w:t>
      </w:r>
      <w:r w:rsidRPr="009C421F">
        <w:rPr>
          <w:rFonts w:ascii="Times New Roman" w:eastAsia="Times New Roman" w:hAnsi="Times New Roman"/>
          <w:sz w:val="28"/>
          <w:szCs w:val="28"/>
        </w:rPr>
        <w:t>»;</w:t>
      </w:r>
      <w:proofErr w:type="gramEnd"/>
    </w:p>
    <w:p w:rsidR="00F20229" w:rsidRPr="009C421F" w:rsidRDefault="00F20229" w:rsidP="00F20229">
      <w:pPr>
        <w:widowControl w:val="0"/>
        <w:tabs>
          <w:tab w:val="left" w:pos="1279"/>
        </w:tabs>
        <w:spacing w:line="355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C421F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</w:t>
      </w:r>
      <w:r w:rsidRPr="009C42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2.2. Часть 12 изложить в следующей редакции:</w:t>
      </w:r>
    </w:p>
    <w:p w:rsidR="00F20229" w:rsidRPr="009C421F" w:rsidRDefault="00F20229" w:rsidP="00F2022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9C421F">
        <w:rPr>
          <w:rFonts w:ascii="Times New Roman" w:eastAsia="Times New Roman" w:hAnsi="Times New Roman"/>
          <w:sz w:val="28"/>
          <w:szCs w:val="28"/>
        </w:rPr>
        <w:t xml:space="preserve"> «12. </w:t>
      </w:r>
      <w:proofErr w:type="gramStart"/>
      <w:r w:rsidRPr="009C421F">
        <w:rPr>
          <w:rFonts w:ascii="Times New Roman" w:eastAsia="Times New Roman" w:hAnsi="Times New Roman"/>
          <w:sz w:val="28"/>
          <w:szCs w:val="28"/>
        </w:rPr>
        <w:t xml:space="preserve">В случае временного отсутствия главы Никольского сельского поселения (отпуск, командировка, болезнь) полномочия главы Никольского </w:t>
      </w:r>
      <w:bookmarkStart w:id="1" w:name="_GoBack"/>
      <w:bookmarkEnd w:id="1"/>
      <w:r w:rsidRPr="009C421F">
        <w:rPr>
          <w:rFonts w:ascii="Times New Roman" w:eastAsia="Times New Roman" w:hAnsi="Times New Roman"/>
          <w:sz w:val="28"/>
          <w:szCs w:val="28"/>
        </w:rPr>
        <w:t xml:space="preserve">сельского поселения, за исключением полномочий по организации деятельности Совета народных депутатов Никольского сельского поселения, указанных в статье 29 настоящего Устава, временно исполняет  </w:t>
      </w:r>
      <w:r w:rsidR="00B34151" w:rsidRPr="00B34151">
        <w:rPr>
          <w:rFonts w:ascii="Times New Roman" w:eastAsia="Times New Roman" w:hAnsi="Times New Roman"/>
          <w:sz w:val="28"/>
          <w:szCs w:val="28"/>
        </w:rPr>
        <w:t>должностное лицо Никольского сельского поселения, определяемое в соответствии с решением Совета народных депутатов Никольского сельского поселения.</w:t>
      </w:r>
      <w:r w:rsidRPr="009C421F"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F20229" w:rsidRPr="009C421F" w:rsidRDefault="00F20229" w:rsidP="00F202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20229" w:rsidRPr="009C421F" w:rsidRDefault="00F20229" w:rsidP="00F202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       </w:t>
      </w:r>
      <w:r w:rsidRPr="009C421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3. В статью 36 Устава внести следующие изменения:</w:t>
      </w:r>
    </w:p>
    <w:p w:rsidR="00F20229" w:rsidRPr="009C421F" w:rsidRDefault="00F20229" w:rsidP="00F202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       </w:t>
      </w:r>
      <w:r w:rsidRPr="009C421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3.1. Часть 4 изложить в следующей редакции:</w:t>
      </w:r>
    </w:p>
    <w:p w:rsidR="00F20229" w:rsidRDefault="00F20229" w:rsidP="00F202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Pr="009C421F">
        <w:rPr>
          <w:rFonts w:ascii="Times New Roman" w:eastAsia="Times New Roman" w:hAnsi="Times New Roman"/>
          <w:lang w:eastAsia="ru-RU"/>
        </w:rPr>
        <w:t xml:space="preserve"> </w:t>
      </w:r>
      <w:r w:rsidRPr="009C421F">
        <w:rPr>
          <w:rFonts w:ascii="Times New Roman" w:eastAsia="Times New Roman" w:hAnsi="Times New Roman"/>
          <w:sz w:val="28"/>
          <w:szCs w:val="28"/>
          <w:lang w:eastAsia="ru-RU"/>
        </w:rPr>
        <w:t>«4. Ведущий специалист администрации Никольского сельского поселения осуществляет в соответствии с муниципальными правовыми актами исполнительно-распорядительные полномочия по организации деятельности администрации Никольского сельского поселения</w:t>
      </w:r>
      <w:proofErr w:type="gramStart"/>
      <w:r w:rsidRPr="009C421F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F20229" w:rsidRPr="009C421F" w:rsidRDefault="00F20229" w:rsidP="00F202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229" w:rsidRPr="009C421F" w:rsidRDefault="00F20229" w:rsidP="00F202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 xml:space="preserve">          </w:t>
      </w:r>
      <w:r w:rsidRPr="009C421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4. В статью 38 Устава внести следующие изменения:</w:t>
      </w:r>
    </w:p>
    <w:p w:rsidR="00F20229" w:rsidRPr="009C421F" w:rsidRDefault="00F20229" w:rsidP="00F202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        </w:t>
      </w:r>
      <w:r w:rsidRPr="009C421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4.1. Абзац 2 части 1 изложить в следующей редакции:</w:t>
      </w:r>
    </w:p>
    <w:p w:rsidR="00F20229" w:rsidRPr="009C421F" w:rsidRDefault="00F20229" w:rsidP="00F2022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C421F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C421F">
        <w:rPr>
          <w:rFonts w:ascii="Times New Roman" w:eastAsia="Times New Roman" w:hAnsi="Times New Roman"/>
          <w:sz w:val="28"/>
          <w:szCs w:val="28"/>
        </w:rPr>
        <w:t xml:space="preserve"> «Должностными лицами администрации Никольского сельского поселения, уполномоченными на осуществление муниципального контроля, являются глава Никольского сельского поселения, исполняющий полномочия главы администрации Никольского сельского поселения, ведущий специалист администрации Никольского сельского поселения</w:t>
      </w:r>
      <w:proofErr w:type="gramStart"/>
      <w:r w:rsidRPr="009C421F"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F20229" w:rsidRPr="009C421F" w:rsidRDefault="00F20229" w:rsidP="00F2022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20229" w:rsidRPr="00F01826" w:rsidRDefault="00F20229" w:rsidP="00F20229">
      <w:pPr>
        <w:widowControl w:val="0"/>
        <w:tabs>
          <w:tab w:val="left" w:pos="1226"/>
        </w:tabs>
        <w:spacing w:line="355" w:lineRule="exact"/>
        <w:jc w:val="both"/>
      </w:pPr>
    </w:p>
    <w:p w:rsidR="007D6C4B" w:rsidRPr="00F01826" w:rsidRDefault="007D6C4B" w:rsidP="00F20229">
      <w:pPr>
        <w:widowControl w:val="0"/>
        <w:spacing w:line="360" w:lineRule="exact"/>
        <w:jc w:val="center"/>
        <w:outlineLvl w:val="0"/>
      </w:pPr>
    </w:p>
    <w:sectPr w:rsidR="007D6C4B" w:rsidRPr="00F01826" w:rsidSect="00F20229">
      <w:pgSz w:w="11900" w:h="16840"/>
      <w:pgMar w:top="709" w:right="560" w:bottom="567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7009"/>
    <w:multiLevelType w:val="multilevel"/>
    <w:tmpl w:val="B362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D4150"/>
    <w:multiLevelType w:val="hybridMultilevel"/>
    <w:tmpl w:val="33F2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F0A68"/>
    <w:multiLevelType w:val="multilevel"/>
    <w:tmpl w:val="B362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C0D1D"/>
    <w:multiLevelType w:val="multilevel"/>
    <w:tmpl w:val="82268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B5A3B"/>
    <w:multiLevelType w:val="multilevel"/>
    <w:tmpl w:val="ACBC4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101279"/>
    <w:multiLevelType w:val="multilevel"/>
    <w:tmpl w:val="B362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633B83"/>
    <w:multiLevelType w:val="multilevel"/>
    <w:tmpl w:val="A5EE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6"/>
    <w:rsid w:val="00070C7D"/>
    <w:rsid w:val="002A3208"/>
    <w:rsid w:val="002C7943"/>
    <w:rsid w:val="00374F33"/>
    <w:rsid w:val="003B7FC3"/>
    <w:rsid w:val="003E2569"/>
    <w:rsid w:val="003F6E25"/>
    <w:rsid w:val="00423888"/>
    <w:rsid w:val="00434E61"/>
    <w:rsid w:val="0045733C"/>
    <w:rsid w:val="004D2220"/>
    <w:rsid w:val="004F25A9"/>
    <w:rsid w:val="005B6E0B"/>
    <w:rsid w:val="00643385"/>
    <w:rsid w:val="00661C00"/>
    <w:rsid w:val="00687A9B"/>
    <w:rsid w:val="00777B88"/>
    <w:rsid w:val="007924A7"/>
    <w:rsid w:val="007A4EDB"/>
    <w:rsid w:val="007D6C4B"/>
    <w:rsid w:val="00814086"/>
    <w:rsid w:val="00A633F5"/>
    <w:rsid w:val="00B34151"/>
    <w:rsid w:val="00B35A1D"/>
    <w:rsid w:val="00B65D3B"/>
    <w:rsid w:val="00C545EB"/>
    <w:rsid w:val="00DD54BA"/>
    <w:rsid w:val="00F01826"/>
    <w:rsid w:val="00F12BD7"/>
    <w:rsid w:val="00F20229"/>
    <w:rsid w:val="00F54C90"/>
    <w:rsid w:val="00F7467B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character" w:customStyle="1" w:styleId="23">
    <w:name w:val="Основной текст (2)_"/>
    <w:basedOn w:val="a0"/>
    <w:rsid w:val="00F0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F0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7A4ED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4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character" w:customStyle="1" w:styleId="23">
    <w:name w:val="Основной текст (2)_"/>
    <w:basedOn w:val="a0"/>
    <w:rsid w:val="00F0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F0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7A4ED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4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2</cp:revision>
  <cp:lastPrinted>2020-04-30T13:41:00Z</cp:lastPrinted>
  <dcterms:created xsi:type="dcterms:W3CDTF">2020-05-07T07:33:00Z</dcterms:created>
  <dcterms:modified xsi:type="dcterms:W3CDTF">2020-05-07T07:33:00Z</dcterms:modified>
</cp:coreProperties>
</file>