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88" w:rsidRPr="00777B88" w:rsidRDefault="00777B88" w:rsidP="00777B8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НИКОЛЬСКОГО  СЕЛЬСКОГО ПОСЕЛЕНИЯ БОБРОВСКОГО  МУНИЦИПАЛЬНОГО  РАЙОНА  ВОРОНЕЖСКОЙ ОБЛАСТИ</w:t>
      </w:r>
    </w:p>
    <w:p w:rsidR="00777B88" w:rsidRPr="00777B88" w:rsidRDefault="00777B88" w:rsidP="00777B8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7B88" w:rsidRPr="00777B88" w:rsidRDefault="00777B88" w:rsidP="00777B88">
      <w:pPr>
        <w:keepNext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777B88" w:rsidRPr="00777B88" w:rsidRDefault="00777B88" w:rsidP="00777B88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77B88" w:rsidRPr="00777B88" w:rsidRDefault="00777B88" w:rsidP="00777B88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77B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  </w:t>
      </w:r>
      <w:r w:rsidR="003E25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</w:t>
      </w:r>
      <w:r w:rsidR="00434E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.2019</w:t>
      </w:r>
      <w:r w:rsidRPr="00777B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 </w:t>
      </w:r>
      <w:r w:rsidR="00A633F5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777B88" w:rsidRPr="00777B88" w:rsidRDefault="00777B88" w:rsidP="00777B88">
      <w:pPr>
        <w:rPr>
          <w:rFonts w:ascii="Times New Roman" w:eastAsia="Times New Roman" w:hAnsi="Times New Roman"/>
          <w:lang w:eastAsia="ru-RU"/>
        </w:rPr>
      </w:pPr>
      <w:r w:rsidRPr="00777B88">
        <w:rPr>
          <w:rFonts w:ascii="Times New Roman" w:eastAsia="Times New Roman" w:hAnsi="Times New Roman"/>
          <w:lang w:eastAsia="ru-RU"/>
        </w:rPr>
        <w:t>с. Никольское 2-е</w:t>
      </w:r>
    </w:p>
    <w:p w:rsidR="00777B88" w:rsidRPr="00777B88" w:rsidRDefault="00777B88" w:rsidP="00777B88">
      <w:pPr>
        <w:rPr>
          <w:rFonts w:ascii="Times New Roman" w:eastAsia="Times New Roman" w:hAnsi="Times New Roman"/>
          <w:lang w:eastAsia="ru-RU"/>
        </w:rPr>
      </w:pPr>
    </w:p>
    <w:p w:rsidR="00F01826" w:rsidRDefault="00F01826" w:rsidP="00F01826">
      <w:pPr>
        <w:spacing w:after="304"/>
        <w:ind w:right="5385"/>
      </w:pPr>
      <w:r>
        <w:rPr>
          <w:rStyle w:val="24"/>
          <w:rFonts w:eastAsiaTheme="minorHAnsi"/>
        </w:rPr>
        <w:t>О внесении изменений и дополнений в Устав Никольского сельского поселения Бобровского муниципального района Воронежской области</w:t>
      </w:r>
    </w:p>
    <w:p w:rsidR="00F01826" w:rsidRDefault="00F01826" w:rsidP="00F01826">
      <w:pPr>
        <w:tabs>
          <w:tab w:val="left" w:pos="3433"/>
        </w:tabs>
        <w:spacing w:line="355" w:lineRule="exact"/>
        <w:ind w:firstLine="760"/>
        <w:jc w:val="both"/>
      </w:pPr>
      <w:r>
        <w:rPr>
          <w:rStyle w:val="24"/>
          <w:rFonts w:eastAsiaTheme="minorHAns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Никольского сельского поселения Бобровского муниципального района Воронежской области в соответствие с действующим законодательством, Совет народных депутатов Никольского сельского Никольского поселения Бобровского муниципального района</w:t>
      </w:r>
      <w:r>
        <w:t xml:space="preserve"> </w:t>
      </w:r>
      <w:r>
        <w:rPr>
          <w:rStyle w:val="24"/>
          <w:rFonts w:eastAsiaTheme="minorHAnsi"/>
        </w:rPr>
        <w:t xml:space="preserve">Воронежской области </w:t>
      </w:r>
      <w:r w:rsidR="0045733C">
        <w:rPr>
          <w:rStyle w:val="24"/>
          <w:rFonts w:eastAsiaTheme="minorHAnsi"/>
        </w:rPr>
        <w:t xml:space="preserve"> </w:t>
      </w:r>
      <w:proofErr w:type="gramStart"/>
      <w:r w:rsidRPr="0045733C">
        <w:rPr>
          <w:rStyle w:val="24"/>
          <w:rFonts w:eastAsiaTheme="minorHAnsi"/>
          <w:b/>
        </w:rPr>
        <w:t>р</w:t>
      </w:r>
      <w:proofErr w:type="gramEnd"/>
      <w:r w:rsidR="0045733C">
        <w:rPr>
          <w:rStyle w:val="24"/>
          <w:rFonts w:eastAsiaTheme="minorHAnsi"/>
          <w:b/>
        </w:rPr>
        <w:t xml:space="preserve"> </w:t>
      </w:r>
      <w:r w:rsidRPr="0045733C">
        <w:rPr>
          <w:rStyle w:val="24"/>
          <w:rFonts w:eastAsiaTheme="minorHAnsi"/>
          <w:b/>
        </w:rPr>
        <w:t>е</w:t>
      </w:r>
      <w:r w:rsidR="0045733C">
        <w:rPr>
          <w:rStyle w:val="24"/>
          <w:rFonts w:eastAsiaTheme="minorHAnsi"/>
          <w:b/>
        </w:rPr>
        <w:t xml:space="preserve"> </w:t>
      </w:r>
      <w:r w:rsidRPr="0045733C">
        <w:rPr>
          <w:rStyle w:val="24"/>
          <w:rFonts w:eastAsiaTheme="minorHAnsi"/>
          <w:b/>
        </w:rPr>
        <w:t>ш</w:t>
      </w:r>
      <w:r w:rsidR="0045733C">
        <w:rPr>
          <w:rStyle w:val="24"/>
          <w:rFonts w:eastAsiaTheme="minorHAnsi"/>
          <w:b/>
        </w:rPr>
        <w:t xml:space="preserve"> </w:t>
      </w:r>
      <w:r w:rsidRPr="0045733C">
        <w:rPr>
          <w:rStyle w:val="24"/>
          <w:rFonts w:eastAsiaTheme="minorHAnsi"/>
          <w:b/>
        </w:rPr>
        <w:t>и</w:t>
      </w:r>
      <w:r w:rsidR="0045733C">
        <w:rPr>
          <w:rStyle w:val="24"/>
          <w:rFonts w:eastAsiaTheme="minorHAnsi"/>
          <w:b/>
        </w:rPr>
        <w:t xml:space="preserve"> </w:t>
      </w:r>
      <w:r w:rsidRPr="0045733C">
        <w:rPr>
          <w:rStyle w:val="24"/>
          <w:rFonts w:eastAsiaTheme="minorHAnsi"/>
          <w:b/>
        </w:rPr>
        <w:t>л:</w:t>
      </w:r>
    </w:p>
    <w:p w:rsidR="00F01826" w:rsidRDefault="00F01826" w:rsidP="00F01826">
      <w:pPr>
        <w:widowControl w:val="0"/>
        <w:numPr>
          <w:ilvl w:val="0"/>
          <w:numId w:val="1"/>
        </w:numPr>
        <w:tabs>
          <w:tab w:val="left" w:pos="1426"/>
        </w:tabs>
        <w:spacing w:line="355" w:lineRule="exact"/>
        <w:ind w:firstLine="760"/>
        <w:jc w:val="both"/>
      </w:pPr>
      <w:r>
        <w:rPr>
          <w:rStyle w:val="24"/>
          <w:rFonts w:eastAsiaTheme="minorHAnsi"/>
        </w:rPr>
        <w:t>Внести в Устав Никольского сельского поселения Бобровского муниципального района Воронежской области изменения и дополнения согласно приложению.</w:t>
      </w:r>
    </w:p>
    <w:p w:rsidR="00F01826" w:rsidRDefault="00F01826" w:rsidP="00F01826">
      <w:pPr>
        <w:widowControl w:val="0"/>
        <w:numPr>
          <w:ilvl w:val="0"/>
          <w:numId w:val="1"/>
        </w:numPr>
        <w:tabs>
          <w:tab w:val="left" w:pos="1085"/>
        </w:tabs>
        <w:spacing w:line="355" w:lineRule="exact"/>
        <w:ind w:firstLine="760"/>
        <w:jc w:val="both"/>
      </w:pPr>
      <w:r>
        <w:rPr>
          <w:rStyle w:val="24"/>
          <w:rFonts w:eastAsiaTheme="minorHAnsi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F01826" w:rsidRDefault="00F01826" w:rsidP="00F01826">
      <w:pPr>
        <w:widowControl w:val="0"/>
        <w:numPr>
          <w:ilvl w:val="0"/>
          <w:numId w:val="1"/>
        </w:numPr>
        <w:tabs>
          <w:tab w:val="left" w:pos="1426"/>
          <w:tab w:val="left" w:pos="3433"/>
        </w:tabs>
        <w:spacing w:line="355" w:lineRule="exact"/>
        <w:ind w:firstLine="760"/>
        <w:jc w:val="both"/>
      </w:pPr>
      <w:r>
        <w:rPr>
          <w:rStyle w:val="24"/>
          <w:rFonts w:eastAsiaTheme="minorHAnsi"/>
        </w:rPr>
        <w:t>Обнародовать</w:t>
      </w:r>
      <w:r>
        <w:rPr>
          <w:rStyle w:val="24"/>
          <w:rFonts w:eastAsiaTheme="minorHAnsi"/>
        </w:rPr>
        <w:tab/>
        <w:t xml:space="preserve">настоящее решение после его </w:t>
      </w:r>
      <w:proofErr w:type="gramStart"/>
      <w:r>
        <w:rPr>
          <w:rStyle w:val="24"/>
          <w:rFonts w:eastAsiaTheme="minorHAnsi"/>
        </w:rPr>
        <w:t>государственной</w:t>
      </w:r>
      <w:proofErr w:type="gramEnd"/>
    </w:p>
    <w:p w:rsidR="00F01826" w:rsidRDefault="00F01826" w:rsidP="00F01826">
      <w:pPr>
        <w:spacing w:line="355" w:lineRule="exact"/>
      </w:pPr>
      <w:r>
        <w:rPr>
          <w:rStyle w:val="24"/>
          <w:rFonts w:eastAsiaTheme="minorHAnsi"/>
        </w:rPr>
        <w:t>регистрации.</w:t>
      </w:r>
    </w:p>
    <w:p w:rsidR="00F01826" w:rsidRPr="00F01826" w:rsidRDefault="00F01826" w:rsidP="00F01826">
      <w:pPr>
        <w:widowControl w:val="0"/>
        <w:numPr>
          <w:ilvl w:val="0"/>
          <w:numId w:val="1"/>
        </w:numPr>
        <w:tabs>
          <w:tab w:val="left" w:pos="1426"/>
        </w:tabs>
        <w:spacing w:line="355" w:lineRule="exact"/>
        <w:ind w:firstLine="760"/>
        <w:jc w:val="both"/>
        <w:rPr>
          <w:rStyle w:val="24"/>
          <w:rFonts w:asciiTheme="minorHAnsi" w:eastAsiaTheme="minorHAnsi" w:hAnsiTheme="minorHAnsi"/>
          <w:color w:val="auto"/>
          <w:sz w:val="24"/>
          <w:szCs w:val="24"/>
          <w:lang w:eastAsia="en-US" w:bidi="ar-SA"/>
        </w:rPr>
      </w:pPr>
      <w:r>
        <w:rPr>
          <w:rStyle w:val="24"/>
          <w:rFonts w:eastAsiaTheme="minorHAnsi"/>
        </w:rPr>
        <w:t>Настоящее решение вступает в силу после его обнародования.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ind w:left="760"/>
        <w:jc w:val="both"/>
        <w:rPr>
          <w:rStyle w:val="24"/>
          <w:rFonts w:eastAsiaTheme="minorHAnsi"/>
        </w:rPr>
      </w:pP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ind w:left="760"/>
        <w:jc w:val="both"/>
        <w:rPr>
          <w:rStyle w:val="24"/>
          <w:rFonts w:eastAsiaTheme="minorHAnsi"/>
        </w:rPr>
      </w:pP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  <w:r>
        <w:rPr>
          <w:rStyle w:val="24"/>
          <w:rFonts w:eastAsiaTheme="minorHAnsi"/>
        </w:rPr>
        <w:t>Глава Никольского сельского поселения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  <w:r>
        <w:rPr>
          <w:rStyle w:val="24"/>
          <w:rFonts w:eastAsiaTheme="minorHAnsi"/>
        </w:rPr>
        <w:t>Бобровского муниципального района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  <w:r>
        <w:rPr>
          <w:rStyle w:val="24"/>
          <w:rFonts w:eastAsiaTheme="minorHAnsi"/>
        </w:rPr>
        <w:t xml:space="preserve">Воронежской области                                                                        В.Н. </w:t>
      </w:r>
      <w:proofErr w:type="spellStart"/>
      <w:r>
        <w:rPr>
          <w:rStyle w:val="24"/>
          <w:rFonts w:eastAsiaTheme="minorHAnsi"/>
        </w:rPr>
        <w:t>Машошин</w:t>
      </w:r>
      <w:proofErr w:type="spellEnd"/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Pr="00F01826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asciiTheme="minorHAnsi" w:eastAsiaTheme="minorHAnsi" w:hAnsiTheme="minorHAnsi"/>
          <w:color w:val="auto"/>
          <w:sz w:val="24"/>
          <w:szCs w:val="24"/>
          <w:lang w:eastAsia="en-US" w:bidi="ar-SA"/>
        </w:rPr>
      </w:pP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661C00" w:rsidRDefault="00661C00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ab/>
        <w:t>Приложение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>к решению Совета народных депутатов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>Никольского сельского поселения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>Бобровского муниципального района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>Воронежской области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 xml:space="preserve">от </w:t>
      </w:r>
      <w:r w:rsidR="003E2569">
        <w:rPr>
          <w:rStyle w:val="24"/>
          <w:rFonts w:eastAsiaTheme="minorHAnsi"/>
        </w:rPr>
        <w:t>21</w:t>
      </w:r>
      <w:r w:rsidR="00661C00">
        <w:rPr>
          <w:rStyle w:val="24"/>
          <w:rFonts w:eastAsiaTheme="minorHAnsi"/>
        </w:rPr>
        <w:t>.1</w:t>
      </w:r>
      <w:r w:rsidR="00777B88">
        <w:rPr>
          <w:rStyle w:val="24"/>
          <w:rFonts w:eastAsiaTheme="minorHAnsi"/>
        </w:rPr>
        <w:t>0</w:t>
      </w:r>
      <w:r>
        <w:rPr>
          <w:rStyle w:val="24"/>
          <w:rFonts w:eastAsiaTheme="minorHAnsi"/>
        </w:rPr>
        <w:t xml:space="preserve">.2019 </w:t>
      </w:r>
      <w:r w:rsidR="00777B88">
        <w:rPr>
          <w:rStyle w:val="24"/>
          <w:rFonts w:eastAsiaTheme="minorHAnsi"/>
        </w:rPr>
        <w:t xml:space="preserve"> года </w:t>
      </w:r>
      <w:r>
        <w:rPr>
          <w:rStyle w:val="24"/>
          <w:rFonts w:eastAsiaTheme="minorHAnsi"/>
        </w:rPr>
        <w:t xml:space="preserve">№ </w:t>
      </w:r>
      <w:r w:rsidR="00661C00">
        <w:rPr>
          <w:rStyle w:val="24"/>
          <w:rFonts w:eastAsiaTheme="minorHAnsi"/>
        </w:rPr>
        <w:t>17</w:t>
      </w:r>
      <w:r>
        <w:rPr>
          <w:rStyle w:val="24"/>
          <w:rFonts w:eastAsiaTheme="minorHAnsi"/>
        </w:rPr>
        <w:t xml:space="preserve"> 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F01826" w:rsidRDefault="00F01826" w:rsidP="00777B88">
      <w:pPr>
        <w:widowControl w:val="0"/>
        <w:tabs>
          <w:tab w:val="left" w:pos="1426"/>
        </w:tabs>
        <w:spacing w:line="355" w:lineRule="exact"/>
        <w:jc w:val="center"/>
        <w:rPr>
          <w:rStyle w:val="24"/>
          <w:rFonts w:eastAsiaTheme="minorHAnsi"/>
        </w:rPr>
      </w:pPr>
    </w:p>
    <w:p w:rsidR="00643385" w:rsidRDefault="00F01826" w:rsidP="00777B88">
      <w:pPr>
        <w:widowControl w:val="0"/>
        <w:spacing w:line="360" w:lineRule="exact"/>
        <w:ind w:left="1320" w:hanging="18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Изменения и дополнения</w:t>
      </w:r>
    </w:p>
    <w:p w:rsidR="00F01826" w:rsidRDefault="00F01826" w:rsidP="00777B88">
      <w:pPr>
        <w:widowControl w:val="0"/>
        <w:spacing w:line="360" w:lineRule="exact"/>
        <w:ind w:left="1320" w:hanging="18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 Устав Никольского сельского поселения Бобровского муниципального района Воронежской области</w:t>
      </w:r>
      <w:bookmarkEnd w:id="0"/>
    </w:p>
    <w:p w:rsidR="00643385" w:rsidRPr="00F01826" w:rsidRDefault="00643385" w:rsidP="00777B88">
      <w:pPr>
        <w:widowControl w:val="0"/>
        <w:spacing w:line="360" w:lineRule="exact"/>
        <w:ind w:left="1320" w:hanging="18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F01826" w:rsidRPr="00F01826" w:rsidRDefault="007924A7" w:rsidP="007924A7">
      <w:pPr>
        <w:widowControl w:val="0"/>
        <w:tabs>
          <w:tab w:val="left" w:pos="1073"/>
        </w:tabs>
        <w:spacing w:line="355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1. 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 статью 9 Устава внести следующие изменения:</w:t>
      </w:r>
      <w:bookmarkEnd w:id="1"/>
    </w:p>
    <w:p w:rsidR="00F01826" w:rsidRPr="00F01826" w:rsidRDefault="007924A7" w:rsidP="007924A7">
      <w:pPr>
        <w:widowControl w:val="0"/>
        <w:tabs>
          <w:tab w:val="left" w:pos="1279"/>
        </w:tabs>
        <w:spacing w:line="355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1.1. 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Пункт 1" изложить в следующей редакции:</w:t>
      </w:r>
      <w:bookmarkEnd w:id="2"/>
    </w:p>
    <w:p w:rsidR="00F01826" w:rsidRPr="00F01826" w:rsidRDefault="007924A7" w:rsidP="007924A7">
      <w:pPr>
        <w:widowControl w:val="0"/>
        <w:spacing w:line="355" w:lineRule="exac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</w:t>
      </w:r>
      <w:r w:rsidR="00F01826"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F01826"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;»</w:t>
      </w:r>
      <w:proofErr w:type="gramEnd"/>
      <w:r w:rsidR="00F01826"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F01826" w:rsidRPr="00F01826" w:rsidRDefault="007924A7" w:rsidP="007924A7">
      <w:pPr>
        <w:widowControl w:val="0"/>
        <w:tabs>
          <w:tab w:val="left" w:pos="1284"/>
        </w:tabs>
        <w:spacing w:line="355" w:lineRule="exact"/>
        <w:ind w:left="7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1.2. 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Пункт 19 изложить в следующей редакции:</w:t>
      </w:r>
      <w:bookmarkEnd w:id="3"/>
    </w:p>
    <w:p w:rsidR="00F01826" w:rsidRPr="00F01826" w:rsidRDefault="00F01826" w:rsidP="00F01826">
      <w:pPr>
        <w:widowControl w:val="0"/>
        <w:spacing w:line="355" w:lineRule="exact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участке, уведомления о соответствии или несоответствии построенных 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реконструированных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случаях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предусмотренных Градостроительным кодексом Российской Федерации;».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</w:pPr>
    </w:p>
    <w:p w:rsidR="00F01826" w:rsidRPr="00F01826" w:rsidRDefault="007924A7" w:rsidP="007924A7">
      <w:pPr>
        <w:widowControl w:val="0"/>
        <w:tabs>
          <w:tab w:val="left" w:pos="1127"/>
        </w:tabs>
        <w:spacing w:line="360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2. 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 статью 10 Устава внести следующие изменения:</w:t>
      </w:r>
      <w:bookmarkEnd w:id="4"/>
    </w:p>
    <w:p w:rsidR="00F01826" w:rsidRPr="00F01826" w:rsidRDefault="007924A7" w:rsidP="007924A7">
      <w:pPr>
        <w:widowControl w:val="0"/>
        <w:tabs>
          <w:tab w:val="left" w:pos="1329"/>
          <w:tab w:val="left" w:pos="8269"/>
        </w:tabs>
        <w:spacing w:line="360" w:lineRule="exact"/>
        <w:ind w:left="80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5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2.1. Пункт 13 изложить в </w:t>
      </w:r>
      <w:r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следующей редакции: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5"/>
    </w:p>
    <w:p w:rsidR="007924A7" w:rsidRDefault="00F01826" w:rsidP="007924A7">
      <w:pPr>
        <w:widowControl w:val="0"/>
        <w:spacing w:line="360" w:lineRule="exact"/>
        <w:ind w:firstLine="800"/>
        <w:jc w:val="both"/>
        <w:rPr>
          <w:rFonts w:ascii="Times New Roman" w:eastAsia="Times New Roman" w:hAnsi="Times New Roman"/>
          <w:i/>
          <w:iCs/>
          <w:color w:val="000000"/>
          <w:spacing w:val="-30"/>
          <w:sz w:val="28"/>
          <w:szCs w:val="28"/>
          <w:lang w:eastAsia="ru-RU" w:bidi="ru-RU"/>
        </w:rPr>
      </w:pP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«13) осуществление</w:t>
      </w:r>
      <w:r w:rsidR="007924A7" w:rsidRPr="007924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</w:t>
      </w:r>
      <w:r w:rsidRPr="007924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еяте</w:t>
      </w:r>
      <w:r w:rsidR="007924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льно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сти</w:t>
      </w:r>
      <w:r w:rsidR="007924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</w:t>
      </w:r>
      <w:r w:rsidRPr="007924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обращению с животным</w:t>
      </w:r>
      <w:r w:rsidR="007924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без владельцев,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обитающими на территории поселения</w:t>
      </w: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;»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</w:t>
      </w:r>
      <w:bookmarkStart w:id="6" w:name="bookmark6"/>
    </w:p>
    <w:p w:rsidR="00F01826" w:rsidRPr="00F01826" w:rsidRDefault="007924A7" w:rsidP="007924A7">
      <w:pPr>
        <w:widowControl w:val="0"/>
        <w:spacing w:line="360" w:lineRule="exact"/>
        <w:ind w:firstLine="80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pacing w:val="-30"/>
          <w:sz w:val="28"/>
          <w:szCs w:val="28"/>
          <w:lang w:eastAsia="ru-RU" w:bidi="ru-RU"/>
        </w:rPr>
        <w:t>2.2.</w:t>
      </w:r>
      <w:r>
        <w:rPr>
          <w:rFonts w:ascii="Times New Roman" w:eastAsia="Times New Roman" w:hAnsi="Times New Roman"/>
          <w:i/>
          <w:iCs/>
          <w:color w:val="000000"/>
          <w:spacing w:val="-30"/>
          <w:sz w:val="28"/>
          <w:szCs w:val="28"/>
          <w:lang w:eastAsia="ru-RU" w:bidi="ru-RU"/>
        </w:rPr>
        <w:t xml:space="preserve"> 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Часть 1 дополнить пунктом 16 следующего содержания:</w:t>
      </w:r>
      <w:bookmarkEnd w:id="6"/>
    </w:p>
    <w:p w:rsidR="00F01826" w:rsidRDefault="00F01826" w:rsidP="00F01826">
      <w:pPr>
        <w:widowControl w:val="0"/>
        <w:spacing w:line="360" w:lineRule="exact"/>
        <w:ind w:right="200" w:firstLine="8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.»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23888" w:rsidRDefault="00423888" w:rsidP="00F01826">
      <w:pPr>
        <w:widowControl w:val="0"/>
        <w:spacing w:line="360" w:lineRule="exact"/>
        <w:ind w:right="200" w:firstLine="8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423888" w:rsidRDefault="00423888" w:rsidP="00423888">
      <w:pPr>
        <w:widowControl w:val="0"/>
        <w:spacing w:line="360" w:lineRule="exact"/>
        <w:ind w:right="20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3. </w:t>
      </w:r>
      <w:r w:rsidRPr="004238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 статью 18 Устава внести следующие изменения:</w:t>
      </w:r>
    </w:p>
    <w:p w:rsidR="00423888" w:rsidRPr="00423888" w:rsidRDefault="00423888" w:rsidP="00423888">
      <w:pPr>
        <w:widowControl w:val="0"/>
        <w:spacing w:line="360" w:lineRule="exact"/>
        <w:ind w:right="20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3.1. </w:t>
      </w:r>
      <w:r w:rsidRPr="004238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Часть 1 изложить в следующей редакции:</w:t>
      </w:r>
    </w:p>
    <w:p w:rsidR="00423888" w:rsidRPr="00423888" w:rsidRDefault="00423888" w:rsidP="00423888">
      <w:pPr>
        <w:widowControl w:val="0"/>
        <w:spacing w:line="360" w:lineRule="exact"/>
        <w:ind w:right="200" w:firstLine="8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238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4238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части территории</w:t>
      </w:r>
      <w:proofErr w:type="gramEnd"/>
      <w:r w:rsidRPr="004238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F01826" w:rsidRPr="0045733C" w:rsidRDefault="00423888" w:rsidP="0045733C">
      <w:pPr>
        <w:widowControl w:val="0"/>
        <w:spacing w:line="360" w:lineRule="exact"/>
        <w:ind w:right="200" w:firstLine="8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238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народных депутатов поселения, а в расположенных на межселенной территории населенных пунктах (либо на части их территории) - Советом народных депутатов Бобровского муниципального района</w:t>
      </w:r>
      <w:proofErr w:type="gramStart"/>
      <w:r w:rsidRPr="004238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4238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  <w:bookmarkStart w:id="7" w:name="_GoBack"/>
      <w:bookmarkEnd w:id="7"/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F01826" w:rsidRPr="00F01826" w:rsidRDefault="00F01826" w:rsidP="00F01826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423888" w:rsidRDefault="00423888" w:rsidP="00423888">
      <w:pPr>
        <w:widowControl w:val="0"/>
        <w:tabs>
          <w:tab w:val="left" w:pos="1124"/>
        </w:tabs>
        <w:spacing w:line="280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9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4. 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 статью 19 Устава внести следующие изменения:</w:t>
      </w:r>
      <w:bookmarkEnd w:id="8"/>
    </w:p>
    <w:p w:rsidR="0045733C" w:rsidRDefault="0045733C" w:rsidP="00423888">
      <w:pPr>
        <w:widowControl w:val="0"/>
        <w:tabs>
          <w:tab w:val="left" w:pos="1124"/>
        </w:tabs>
        <w:spacing w:line="280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F01826" w:rsidRDefault="00423888" w:rsidP="00423888">
      <w:pPr>
        <w:widowControl w:val="0"/>
        <w:tabs>
          <w:tab w:val="left" w:pos="1124"/>
        </w:tabs>
        <w:spacing w:line="280" w:lineRule="exact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4.4. 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В части 4 </w:t>
      </w:r>
      <w:r w:rsidR="00F01826"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слова «по проектам и вопросам, указанным в части 3 настоящей статьи» исключить.</w:t>
      </w:r>
    </w:p>
    <w:p w:rsidR="00423888" w:rsidRPr="00423888" w:rsidRDefault="00423888" w:rsidP="00423888">
      <w:pPr>
        <w:widowControl w:val="0"/>
        <w:tabs>
          <w:tab w:val="left" w:pos="1124"/>
        </w:tabs>
        <w:spacing w:line="280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F01826" w:rsidRPr="00F01826" w:rsidRDefault="00423888" w:rsidP="00423888">
      <w:pPr>
        <w:widowControl w:val="0"/>
        <w:tabs>
          <w:tab w:val="left" w:pos="1107"/>
        </w:tabs>
        <w:spacing w:line="360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1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5. 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Устав дополнить статьей 43.1 «Содержание правил благоу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</w:t>
      </w:r>
      <w:r w:rsidR="00F01826"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тройства территории Никольского сельского поселения»:</w:t>
      </w:r>
      <w:bookmarkEnd w:id="9"/>
    </w:p>
    <w:p w:rsidR="00F54C90" w:rsidRDefault="00F01826" w:rsidP="00F54C90">
      <w:pPr>
        <w:widowControl w:val="0"/>
        <w:spacing w:line="355" w:lineRule="exact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«С</w:t>
      </w:r>
      <w:r w:rsidR="004238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атья 43.1. Содержание правил благоустройства территории</w:t>
      </w:r>
      <w:r w:rsidR="00F54C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Никольского сельского поселения</w:t>
      </w:r>
    </w:p>
    <w:p w:rsidR="00F54C90" w:rsidRPr="00F54C90" w:rsidRDefault="00F54C90" w:rsidP="00070C7D">
      <w:pPr>
        <w:tabs>
          <w:tab w:val="left" w:pos="924"/>
        </w:tabs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1. </w:t>
      </w:r>
      <w:r w:rsidRPr="00F54C90"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благоустройства территории Никольского сельского поселения утверждаются Советом народных депутатов Никольского сельского поселения.</w:t>
      </w:r>
    </w:p>
    <w:p w:rsidR="00F54C90" w:rsidRPr="00F54C90" w:rsidRDefault="00F54C90" w:rsidP="00F54C90">
      <w:pPr>
        <w:tabs>
          <w:tab w:val="left" w:pos="924"/>
        </w:tabs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2. </w:t>
      </w:r>
      <w:r w:rsidRPr="00F54C90"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благоустройства территории Никольского сельского поселения могут регулировать вопросы:</w:t>
      </w:r>
    </w:p>
    <w:p w:rsidR="00F54C90" w:rsidRDefault="00F54C90" w:rsidP="00F54C90">
      <w:pPr>
        <w:tabs>
          <w:tab w:val="left" w:pos="924"/>
        </w:tabs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1) </w:t>
      </w:r>
      <w:r w:rsidRPr="00F54C90">
        <w:rPr>
          <w:rFonts w:ascii="Times New Roman" w:eastAsia="Times New Roman" w:hAnsi="Times New Roman"/>
          <w:sz w:val="28"/>
          <w:szCs w:val="28"/>
          <w:lang w:eastAsia="ru-RU" w:bidi="ru-RU"/>
        </w:rPr>
        <w:t>содержания территорий общего пользования и порядка пользования такими территориями;</w:t>
      </w:r>
    </w:p>
    <w:p w:rsidR="00F54C90" w:rsidRDefault="00F54C90" w:rsidP="00F54C90">
      <w:pPr>
        <w:tabs>
          <w:tab w:val="left" w:pos="924"/>
        </w:tabs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2) </w:t>
      </w:r>
      <w:r w:rsidRPr="00F54C90">
        <w:rPr>
          <w:rFonts w:ascii="Times New Roman" w:eastAsia="Times New Roman" w:hAnsi="Times New Roman"/>
          <w:sz w:val="28"/>
          <w:szCs w:val="28"/>
          <w:lang w:eastAsia="ru-RU" w:bidi="ru-RU"/>
        </w:rPr>
        <w:t>внешнего вида фасадов и ограждающих конструкций зданий, строений, сооружений;</w:t>
      </w:r>
    </w:p>
    <w:p w:rsidR="00F54C90" w:rsidRDefault="00F54C90" w:rsidP="00F54C90">
      <w:pPr>
        <w:tabs>
          <w:tab w:val="left" w:pos="924"/>
        </w:tabs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3)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54C90" w:rsidRPr="00F01826" w:rsidRDefault="00F54C90" w:rsidP="00F54C90">
      <w:pPr>
        <w:tabs>
          <w:tab w:val="left" w:pos="924"/>
        </w:tabs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4)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организации освещения территории Никольского сельского поселения, включая архитектурную подсветку зданий, строений, сооружений;</w:t>
      </w:r>
    </w:p>
    <w:p w:rsidR="00F54C90" w:rsidRPr="00F01826" w:rsidRDefault="00F54C90" w:rsidP="00F54C90">
      <w:pPr>
        <w:widowControl w:val="0"/>
        <w:tabs>
          <w:tab w:val="left" w:pos="1107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5)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организации озеленения территории Никольского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F54C90" w:rsidRDefault="00F54C90" w:rsidP="00F54C90">
      <w:pPr>
        <w:widowControl w:val="0"/>
        <w:tabs>
          <w:tab w:val="left" w:pos="1107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6)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F54C90" w:rsidRPr="00F01826" w:rsidRDefault="00F54C90" w:rsidP="00F54C90">
      <w:pPr>
        <w:widowControl w:val="0"/>
        <w:tabs>
          <w:tab w:val="left" w:pos="1107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7)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54C90" w:rsidRPr="00F01826" w:rsidRDefault="00F54C90" w:rsidP="00F54C90">
      <w:pPr>
        <w:widowControl w:val="0"/>
        <w:tabs>
          <w:tab w:val="left" w:pos="1107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8)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организации пешеходных коммуникаций, в том числе тротуаров, аллей, дорожек, тропинок;</w:t>
      </w:r>
    </w:p>
    <w:p w:rsidR="00F54C90" w:rsidRPr="00F01826" w:rsidRDefault="00F54C90" w:rsidP="00F54C90">
      <w:pPr>
        <w:widowControl w:val="0"/>
        <w:tabs>
          <w:tab w:val="left" w:pos="1107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9)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обустройства территории Никольского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54C90" w:rsidRPr="00F01826" w:rsidRDefault="00F54C90" w:rsidP="00F54C90">
      <w:pPr>
        <w:widowControl w:val="0"/>
        <w:tabs>
          <w:tab w:val="left" w:pos="1238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10)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уборки территории Никольского сельского поселения, в том числе в зимний период;</w:t>
      </w:r>
    </w:p>
    <w:p w:rsidR="00F54C90" w:rsidRPr="00F01826" w:rsidRDefault="00F54C90" w:rsidP="00F54C90">
      <w:pPr>
        <w:widowControl w:val="0"/>
        <w:tabs>
          <w:tab w:val="left" w:pos="1263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11)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организации стоков ливневых вод;</w:t>
      </w:r>
    </w:p>
    <w:p w:rsidR="00F54C90" w:rsidRPr="00F01826" w:rsidRDefault="00F54C90" w:rsidP="00F54C90">
      <w:pPr>
        <w:widowControl w:val="0"/>
        <w:tabs>
          <w:tab w:val="left" w:pos="1263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12)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порядка проведения земляных работ;</w:t>
      </w:r>
    </w:p>
    <w:p w:rsidR="00F54C90" w:rsidRPr="00F01826" w:rsidRDefault="00F54C90" w:rsidP="00F54C90">
      <w:pPr>
        <w:widowControl w:val="0"/>
        <w:tabs>
          <w:tab w:val="left" w:pos="1233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13)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</w:t>
      </w:r>
      <w:r w:rsidR="00070C7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собственников и (или) иных законных владельцев помещений в многоквартирных домах, земельные участки под которыми не образованы или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образованы по границам таких домов) в содержании прилегающих территорий;</w:t>
      </w:r>
    </w:p>
    <w:p w:rsidR="00F54C90" w:rsidRPr="00F01826" w:rsidRDefault="00F54C90" w:rsidP="00F54C90">
      <w:pPr>
        <w:widowControl w:val="0"/>
        <w:tabs>
          <w:tab w:val="left" w:pos="851"/>
          <w:tab w:val="left" w:pos="1226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14)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определения границ прилегающих территорий в соответствии с порядком, установленным законом Воронежской области;</w:t>
      </w:r>
    </w:p>
    <w:p w:rsidR="00F54C90" w:rsidRPr="00F01826" w:rsidRDefault="00F54C90" w:rsidP="00F54C90">
      <w:pPr>
        <w:widowControl w:val="0"/>
        <w:tabs>
          <w:tab w:val="left" w:pos="1252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15)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праздничного оформления территории Никольского сельского поселения;</w:t>
      </w:r>
    </w:p>
    <w:p w:rsidR="00F54C90" w:rsidRPr="00F01826" w:rsidRDefault="00F54C90" w:rsidP="00F54C90">
      <w:pPr>
        <w:widowControl w:val="0"/>
        <w:tabs>
          <w:tab w:val="left" w:pos="1226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16)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порядка участия граждан и организаций в реализации мероприятий по благоустройству территории Никольского сельского поселения;</w:t>
      </w:r>
    </w:p>
    <w:p w:rsidR="00F54C90" w:rsidRPr="00F01826" w:rsidRDefault="00F54C90" w:rsidP="00F54C90">
      <w:pPr>
        <w:widowControl w:val="0"/>
        <w:tabs>
          <w:tab w:val="left" w:pos="1231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17)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осуществления </w:t>
      </w:r>
      <w:proofErr w:type="gramStart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соблюдением правил благоустройства территории Никольского сельского поселения.</w:t>
      </w:r>
    </w:p>
    <w:p w:rsidR="00F01826" w:rsidRPr="00661C00" w:rsidRDefault="00F54C90" w:rsidP="00661C00">
      <w:pPr>
        <w:widowControl w:val="0"/>
        <w:tabs>
          <w:tab w:val="left" w:pos="1049"/>
        </w:tabs>
        <w:spacing w:line="355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F01826" w:rsidRPr="00661C00" w:rsidSect="00A633F5">
          <w:pgSz w:w="11900" w:h="16840"/>
          <w:pgMar w:top="709" w:right="560" w:bottom="567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3. 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Законом Воронежской области могут быть предусмотрены иные вопросы, регулируемые правилами благоустройства территории Никольского сельского поселения, исходя из природно-климатических, географических, социально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F018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экономических и иных особенностей отдель</w:t>
      </w:r>
      <w:r w:rsidR="00661C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ных муниципальных образований.</w:t>
      </w:r>
      <w:r w:rsidR="00A63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7D6C4B" w:rsidRPr="00F01826" w:rsidRDefault="007D6C4B" w:rsidP="00A633F5">
      <w:pPr>
        <w:widowControl w:val="0"/>
        <w:tabs>
          <w:tab w:val="left" w:pos="1226"/>
        </w:tabs>
        <w:spacing w:line="355" w:lineRule="exact"/>
        <w:jc w:val="both"/>
      </w:pPr>
    </w:p>
    <w:sectPr w:rsidR="007D6C4B" w:rsidRPr="00F01826" w:rsidSect="00F827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7009"/>
    <w:multiLevelType w:val="multilevel"/>
    <w:tmpl w:val="B362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D4150"/>
    <w:multiLevelType w:val="hybridMultilevel"/>
    <w:tmpl w:val="33F2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F0A68"/>
    <w:multiLevelType w:val="multilevel"/>
    <w:tmpl w:val="B362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C0D1D"/>
    <w:multiLevelType w:val="multilevel"/>
    <w:tmpl w:val="82268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B5A3B"/>
    <w:multiLevelType w:val="multilevel"/>
    <w:tmpl w:val="ACBC4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101279"/>
    <w:multiLevelType w:val="multilevel"/>
    <w:tmpl w:val="B362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33B83"/>
    <w:multiLevelType w:val="multilevel"/>
    <w:tmpl w:val="A5EE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70C7D"/>
    <w:rsid w:val="002A3208"/>
    <w:rsid w:val="002C7943"/>
    <w:rsid w:val="00374F33"/>
    <w:rsid w:val="003B7FC3"/>
    <w:rsid w:val="003E2569"/>
    <w:rsid w:val="003F6E25"/>
    <w:rsid w:val="00423888"/>
    <w:rsid w:val="00434E61"/>
    <w:rsid w:val="0045733C"/>
    <w:rsid w:val="004F25A9"/>
    <w:rsid w:val="005B6E0B"/>
    <w:rsid w:val="00643385"/>
    <w:rsid w:val="00661C00"/>
    <w:rsid w:val="00777B88"/>
    <w:rsid w:val="007924A7"/>
    <w:rsid w:val="007D6C4B"/>
    <w:rsid w:val="00A633F5"/>
    <w:rsid w:val="00B35A1D"/>
    <w:rsid w:val="00B65D3B"/>
    <w:rsid w:val="00C545EB"/>
    <w:rsid w:val="00DD54BA"/>
    <w:rsid w:val="00F01826"/>
    <w:rsid w:val="00F12BD7"/>
    <w:rsid w:val="00F54C90"/>
    <w:rsid w:val="00F7467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character" w:customStyle="1" w:styleId="23">
    <w:name w:val="Основной текст (2)_"/>
    <w:basedOn w:val="a0"/>
    <w:rsid w:val="00F0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F0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character" w:customStyle="1" w:styleId="23">
    <w:name w:val="Основной текст (2)_"/>
    <w:basedOn w:val="a0"/>
    <w:rsid w:val="00F0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F0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5</cp:revision>
  <dcterms:created xsi:type="dcterms:W3CDTF">2019-10-15T05:18:00Z</dcterms:created>
  <dcterms:modified xsi:type="dcterms:W3CDTF">2019-10-21T12:46:00Z</dcterms:modified>
</cp:coreProperties>
</file>