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83" w:rsidRPr="00FD5F73" w:rsidRDefault="00FD5F73" w:rsidP="00F77FA8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D5F7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(в ред. от 29.04.2021 № 11</w:t>
      </w:r>
      <w:r w:rsidR="00E95A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от 22.04.2022 № 7</w:t>
      </w:r>
      <w:r w:rsidRPr="00FD5F7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</w:t>
      </w:r>
    </w:p>
    <w:p w:rsidR="00F77FA8" w:rsidRPr="00F77FA8" w:rsidRDefault="00F77FA8" w:rsidP="00F77F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FA8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 НИКОЛЬСКОГО  СЕЛЬСКОГО ПОСЕЛЕНИЯ БОБРОВСКОГО  МУНИЦИПАЛЬНОГО  РАЙОНА  ВОРОНЕЖСКОЙ ОБЛАСТИ</w:t>
      </w:r>
    </w:p>
    <w:p w:rsidR="00F77FA8" w:rsidRPr="00F77FA8" w:rsidRDefault="00F77FA8" w:rsidP="00F77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7FA8" w:rsidRPr="00F77FA8" w:rsidRDefault="00F77FA8" w:rsidP="00F77FA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7FA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77FA8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 </w:t>
      </w:r>
    </w:p>
    <w:p w:rsidR="00F77FA8" w:rsidRPr="00F77FA8" w:rsidRDefault="00F77FA8" w:rsidP="00F77FA8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77FA8" w:rsidRPr="00F77FA8" w:rsidRDefault="00865C43" w:rsidP="00F77F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  15</w:t>
      </w:r>
      <w:r w:rsidR="00F77FA8" w:rsidRPr="00F77F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F77F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</w:t>
      </w:r>
      <w:r w:rsidR="002673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.2019</w:t>
      </w:r>
      <w:r w:rsidR="00F77FA8" w:rsidRPr="00F77F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="00F77FA8" w:rsidRPr="00F77F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№  </w:t>
      </w:r>
      <w:r w:rsidR="002673D2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77FA8" w:rsidRPr="00F77FA8" w:rsidRDefault="00F77FA8" w:rsidP="00F7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FA8">
        <w:rPr>
          <w:rFonts w:ascii="Times New Roman" w:eastAsia="Times New Roman" w:hAnsi="Times New Roman"/>
          <w:sz w:val="24"/>
          <w:szCs w:val="24"/>
          <w:lang w:eastAsia="ru-RU"/>
        </w:rPr>
        <w:t>с. Никольское 2-е</w:t>
      </w:r>
    </w:p>
    <w:p w:rsidR="00F77FA8" w:rsidRPr="00F77FA8" w:rsidRDefault="00F77FA8" w:rsidP="00F7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5083" w:rsidRPr="00DF5083" w:rsidRDefault="00DF5083" w:rsidP="00DF5083">
      <w:pPr>
        <w:tabs>
          <w:tab w:val="left" w:pos="5387"/>
        </w:tabs>
        <w:spacing w:after="0" w:line="240" w:lineRule="auto"/>
        <w:ind w:right="4588"/>
        <w:rPr>
          <w:szCs w:val="28"/>
        </w:rPr>
      </w:pPr>
      <w:r w:rsidRPr="00DF5083">
        <w:rPr>
          <w:rFonts w:ascii="Times New Roman" w:hAnsi="Times New Roman"/>
          <w:sz w:val="28"/>
          <w:szCs w:val="28"/>
        </w:rPr>
        <w:t>О введении в действие на территории Никольского сельского поселения Бобровского муниципального района Воронежской области земельного налога</w:t>
      </w: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13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 и на основании Устава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proofErr w:type="gramStart"/>
      <w:r w:rsidRPr="0071684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1684D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977F39" w:rsidRDefault="00D4137E" w:rsidP="00F929E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29EC">
        <w:rPr>
          <w:rFonts w:ascii="Times New Roman" w:hAnsi="Times New Roman"/>
          <w:sz w:val="28"/>
          <w:szCs w:val="28"/>
        </w:rPr>
        <w:t xml:space="preserve">1. </w:t>
      </w:r>
      <w:r w:rsidR="00977F39">
        <w:rPr>
          <w:rFonts w:ascii="Times New Roman" w:hAnsi="Times New Roman"/>
          <w:sz w:val="28"/>
          <w:szCs w:val="28"/>
        </w:rPr>
        <w:t xml:space="preserve">Ввести на территории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 w:rsidR="00977F39">
        <w:rPr>
          <w:rFonts w:ascii="Times New Roman" w:hAnsi="Times New Roman"/>
          <w:sz w:val="28"/>
          <w:szCs w:val="28"/>
        </w:rPr>
        <w:t xml:space="preserve"> сельского поселения земельный налог за земли, находящиеся в пределах границ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 w:rsidR="00977F39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95A19" w:rsidRPr="00E95A19" w:rsidRDefault="00E95A19" w:rsidP="00E95A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137E">
        <w:rPr>
          <w:rFonts w:ascii="Times New Roman" w:hAnsi="Times New Roman"/>
          <w:sz w:val="28"/>
          <w:szCs w:val="28"/>
        </w:rPr>
        <w:t xml:space="preserve">  </w:t>
      </w:r>
      <w:r w:rsidRPr="00E95A19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1.1. </w:t>
      </w:r>
      <w:r w:rsidRPr="00E95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6" w:history="1">
        <w:r w:rsidRPr="00E95A19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статьей 389</w:t>
        </w:r>
      </w:hyperlink>
      <w:r w:rsidRPr="00E95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НК РФ, на праве собственности, праве постоянного (бессрочного) пользования или </w:t>
      </w:r>
      <w:hyperlink r:id="rId7" w:history="1">
        <w:r w:rsidRPr="00E95A19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праве</w:t>
        </w:r>
      </w:hyperlink>
      <w:r w:rsidRPr="00E95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пожизненного наследуемого владения, если иное не установлено настоящим </w:t>
      </w:r>
    </w:p>
    <w:p w:rsidR="00E95A19" w:rsidRPr="00E95A19" w:rsidRDefault="00E95A19" w:rsidP="00E95A1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E95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пунктом, </w:t>
      </w:r>
      <w:r w:rsidRPr="00E95A19">
        <w:rPr>
          <w:rFonts w:ascii="Times New Roman" w:eastAsia="Times New Roman" w:hAnsi="Times New Roman"/>
          <w:i/>
          <w:sz w:val="28"/>
          <w:szCs w:val="28"/>
          <w:lang w:eastAsia="ar-SA"/>
        </w:rPr>
        <w:t>в пределах границ Никольского сельского поселения.</w:t>
      </w:r>
    </w:p>
    <w:p w:rsidR="00E95A19" w:rsidRPr="00E95A19" w:rsidRDefault="00E95A19" w:rsidP="00E95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E95A19">
        <w:rPr>
          <w:rFonts w:ascii="Times New Roman" w:eastAsia="Times New Roman" w:hAnsi="Times New Roman"/>
          <w:i/>
          <w:sz w:val="28"/>
          <w:szCs w:val="28"/>
          <w:lang w:eastAsia="ar-SA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977F39" w:rsidRPr="00E95A19" w:rsidRDefault="00E95A19" w:rsidP="00E95A19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95A19">
        <w:rPr>
          <w:rFonts w:ascii="Times New Roman" w:eastAsia="Times New Roman" w:hAnsi="Times New Roman"/>
          <w:i/>
          <w:sz w:val="28"/>
          <w:szCs w:val="28"/>
          <w:lang w:eastAsia="ar-SA"/>
        </w:rPr>
        <w:t>Не признаются налогоплательщиками организации и физические лица в отношении земельных участков, находящихся у них на </w:t>
      </w:r>
      <w:hyperlink r:id="rId8" w:anchor="dst396" w:history="1">
        <w:r w:rsidRPr="00E95A19">
          <w:rPr>
            <w:rFonts w:ascii="Times New Roman" w:eastAsia="Times New Roman" w:hAnsi="Times New Roman"/>
            <w:i/>
            <w:color w:val="0563C1"/>
            <w:sz w:val="28"/>
            <w:szCs w:val="28"/>
            <w:u w:val="single"/>
            <w:lang w:eastAsia="ar-SA"/>
          </w:rPr>
          <w:t>праве безвозмездного пользования</w:t>
        </w:r>
      </w:hyperlink>
      <w:r w:rsidRPr="00E95A19">
        <w:rPr>
          <w:rFonts w:ascii="Times New Roman" w:eastAsia="Times New Roman" w:hAnsi="Times New Roman"/>
          <w:i/>
          <w:sz w:val="28"/>
          <w:szCs w:val="28"/>
          <w:lang w:eastAsia="ar-SA"/>
        </w:rPr>
        <w:t>, в том числе праве безвозмездного срочного пользования, или переданных им по </w:t>
      </w:r>
      <w:hyperlink r:id="rId9" w:history="1">
        <w:r w:rsidRPr="00E95A19">
          <w:rPr>
            <w:rFonts w:ascii="Times New Roman" w:eastAsia="Times New Roman" w:hAnsi="Times New Roman"/>
            <w:i/>
            <w:color w:val="0563C1"/>
            <w:sz w:val="28"/>
            <w:szCs w:val="28"/>
            <w:u w:val="single"/>
            <w:lang w:eastAsia="ar-SA"/>
          </w:rPr>
          <w:t>договору аренды</w:t>
        </w:r>
      </w:hyperlink>
      <w:r w:rsidRPr="00E95A1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  <w:r w:rsidRPr="00E95A19">
        <w:rPr>
          <w:rFonts w:ascii="Times New Roman" w:hAnsi="Times New Roman"/>
          <w:b/>
          <w:i/>
          <w:sz w:val="28"/>
          <w:szCs w:val="28"/>
        </w:rPr>
        <w:t>(в ред. от 22.04.2022 № 7)</w:t>
      </w:r>
    </w:p>
    <w:p w:rsidR="00977F39" w:rsidRDefault="00D4137E" w:rsidP="00D4137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</w:t>
      </w:r>
      <w:r w:rsidR="00977F39">
        <w:rPr>
          <w:rFonts w:ascii="Times New Roman" w:hAnsi="Times New Roman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 w:rsidR="00977F3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77F39" w:rsidRDefault="00D4137E" w:rsidP="00D4137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1.3. </w:t>
      </w:r>
      <w:r w:rsidR="00977F39">
        <w:rPr>
          <w:rFonts w:ascii="Times New Roman" w:hAnsi="Times New Roman"/>
          <w:sz w:val="28"/>
          <w:szCs w:val="28"/>
        </w:rPr>
        <w:t>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статьями 389, 390, 391 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977F39" w:rsidRDefault="00D4137E" w:rsidP="00F929E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1.4. </w:t>
      </w:r>
      <w:r w:rsidR="00977F39">
        <w:rPr>
          <w:rFonts w:ascii="Times New Roman" w:hAnsi="Times New Roman"/>
          <w:sz w:val="28"/>
          <w:szCs w:val="28"/>
        </w:rPr>
        <w:t>Установить налоговые ставки в отношении земельных участков в следующих размерах:</w:t>
      </w:r>
    </w:p>
    <w:p w:rsidR="00977F39" w:rsidRDefault="00D4137E" w:rsidP="00D4137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7F39">
        <w:rPr>
          <w:rFonts w:ascii="Times New Roman" w:hAnsi="Times New Roman"/>
          <w:sz w:val="28"/>
          <w:szCs w:val="28"/>
        </w:rPr>
        <w:t>1.4.1) 0,3 % в отношении земельных участков:</w:t>
      </w:r>
    </w:p>
    <w:p w:rsidR="00977F39" w:rsidRDefault="00D4137E" w:rsidP="00D4137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7F39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977F39" w:rsidRDefault="00D4137E" w:rsidP="00D4137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77F39">
        <w:rPr>
          <w:rFonts w:ascii="Times New Roman" w:hAnsi="Times New Roman"/>
          <w:sz w:val="28"/>
          <w:szCs w:val="28"/>
        </w:rPr>
        <w:t xml:space="preserve">- </w:t>
      </w:r>
      <w:r w:rsidR="00256707" w:rsidRPr="00E11D26">
        <w:rPr>
          <w:rFonts w:ascii="Times New Roman" w:eastAsia="Times New Roman" w:hAnsi="Times New Roman"/>
          <w:sz w:val="28"/>
          <w:szCs w:val="28"/>
          <w:lang w:eastAsia="ar-SA"/>
        </w:rPr>
        <w:t xml:space="preserve">занятых </w:t>
      </w:r>
      <w:hyperlink r:id="rId10" w:history="1">
        <w:r w:rsidR="00256707" w:rsidRPr="00E11D26">
          <w:rPr>
            <w:rFonts w:ascii="Times New Roman" w:eastAsia="Times New Roman" w:hAnsi="Times New Roman"/>
            <w:sz w:val="28"/>
            <w:szCs w:val="28"/>
            <w:lang w:eastAsia="ar-SA"/>
          </w:rPr>
          <w:t>жилищным фондом</w:t>
        </w:r>
      </w:hyperlink>
      <w:r w:rsidR="00256707" w:rsidRPr="00E11D26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hyperlink r:id="rId11" w:history="1">
        <w:r w:rsidR="00256707" w:rsidRPr="00E11D26">
          <w:rPr>
            <w:rFonts w:ascii="Times New Roman" w:eastAsia="Times New Roman" w:hAnsi="Times New Roman"/>
            <w:sz w:val="28"/>
            <w:szCs w:val="28"/>
            <w:lang w:eastAsia="ar-SA"/>
          </w:rPr>
          <w:t>объектами инженерной инфраструктуры</w:t>
        </w:r>
      </w:hyperlink>
      <w:r w:rsidR="00256707" w:rsidRPr="00E11D26">
        <w:rPr>
          <w:rFonts w:ascii="Times New Roman" w:eastAsia="Times New Roman" w:hAnsi="Times New Roman"/>
          <w:sz w:val="28"/>
          <w:szCs w:val="28"/>
          <w:lang w:eastAsia="ar-SA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977F39">
        <w:rPr>
          <w:rFonts w:ascii="Times New Roman" w:hAnsi="Times New Roman"/>
          <w:sz w:val="28"/>
          <w:szCs w:val="28"/>
        </w:rPr>
        <w:t>;</w:t>
      </w:r>
      <w:proofErr w:type="gramEnd"/>
    </w:p>
    <w:p w:rsidR="00977F39" w:rsidRPr="0047145E" w:rsidRDefault="00D4137E" w:rsidP="00D4137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77F39">
        <w:rPr>
          <w:rFonts w:ascii="Times New Roman" w:hAnsi="Times New Roman"/>
          <w:sz w:val="28"/>
          <w:szCs w:val="28"/>
        </w:rPr>
        <w:t xml:space="preserve">- </w:t>
      </w:r>
      <w:r w:rsidR="00256707" w:rsidRPr="00E11D26">
        <w:rPr>
          <w:rFonts w:ascii="Times New Roman" w:eastAsia="Times New Roman" w:hAnsi="Times New Roman"/>
          <w:sz w:val="28"/>
          <w:szCs w:val="28"/>
          <w:lang w:eastAsia="ar-SA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2" w:history="1">
        <w:r w:rsidR="00256707" w:rsidRPr="00E11D26">
          <w:rPr>
            <w:rFonts w:ascii="Times New Roman" w:eastAsia="Times New Roman" w:hAnsi="Times New Roman"/>
            <w:sz w:val="28"/>
            <w:szCs w:val="28"/>
            <w:lang w:eastAsia="ar-SA"/>
          </w:rPr>
          <w:t>личного подсобного хозяйства</w:t>
        </w:r>
      </w:hyperlink>
      <w:r w:rsidR="00256707" w:rsidRPr="00E11D26">
        <w:rPr>
          <w:rFonts w:ascii="Times New Roman" w:eastAsia="Times New Roman" w:hAnsi="Times New Roman"/>
          <w:sz w:val="28"/>
          <w:szCs w:val="28"/>
          <w:lang w:eastAsia="ar-SA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3" w:history="1">
        <w:r w:rsidR="00256707" w:rsidRPr="00E11D26">
          <w:rPr>
            <w:rFonts w:ascii="Times New Roman" w:eastAsia="Times New Roman" w:hAnsi="Times New Roman"/>
            <w:sz w:val="28"/>
            <w:szCs w:val="28"/>
            <w:lang w:eastAsia="ar-SA"/>
          </w:rPr>
          <w:t>законом</w:t>
        </w:r>
      </w:hyperlink>
      <w:r w:rsidR="00256707" w:rsidRPr="00E11D26">
        <w:rPr>
          <w:rFonts w:ascii="Times New Roman" w:eastAsia="Times New Roman" w:hAnsi="Times New Roman"/>
          <w:sz w:val="28"/>
          <w:szCs w:val="28"/>
          <w:lang w:eastAsia="ar-SA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977F39" w:rsidRPr="0047145E">
        <w:rPr>
          <w:rFonts w:ascii="Times New Roman" w:hAnsi="Times New Roman"/>
          <w:sz w:val="28"/>
          <w:szCs w:val="28"/>
        </w:rPr>
        <w:t>;</w:t>
      </w:r>
      <w:proofErr w:type="gramEnd"/>
    </w:p>
    <w:p w:rsidR="00977F39" w:rsidRPr="0047145E" w:rsidRDefault="00D4137E" w:rsidP="00D4137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77F39" w:rsidRPr="0047145E">
        <w:rPr>
          <w:rFonts w:ascii="Times New Roman" w:hAnsi="Times New Roman"/>
          <w:sz w:val="28"/>
          <w:szCs w:val="28"/>
        </w:rPr>
        <w:t>-  предназначенных для домов и индивидуальной жилой застройки;</w:t>
      </w:r>
      <w:proofErr w:type="gramEnd"/>
    </w:p>
    <w:p w:rsidR="00977F39" w:rsidRPr="0047145E" w:rsidRDefault="00D4137E" w:rsidP="00D4137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7F39" w:rsidRPr="0047145E">
        <w:rPr>
          <w:rFonts w:ascii="Times New Roman" w:hAnsi="Times New Roman"/>
          <w:sz w:val="28"/>
          <w:szCs w:val="28"/>
        </w:rPr>
        <w:t xml:space="preserve">-   </w:t>
      </w:r>
      <w:r w:rsidR="001B29C9" w:rsidRPr="001B29C9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77F39" w:rsidRPr="0047145E" w:rsidRDefault="00D4137E" w:rsidP="00D4137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7F39" w:rsidRPr="0047145E">
        <w:rPr>
          <w:rFonts w:ascii="Times New Roman" w:hAnsi="Times New Roman"/>
          <w:sz w:val="28"/>
          <w:szCs w:val="28"/>
        </w:rPr>
        <w:t>1.4.2) 1,5% в отношении прочих земельных участков.</w:t>
      </w:r>
    </w:p>
    <w:p w:rsidR="00977F39" w:rsidRPr="00AD697B" w:rsidRDefault="00DF5083" w:rsidP="00DF508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F4B31" w:rsidRPr="00AD697B">
        <w:rPr>
          <w:rFonts w:ascii="Times New Roman" w:hAnsi="Times New Roman"/>
          <w:bCs/>
          <w:i/>
          <w:sz w:val="28"/>
          <w:szCs w:val="28"/>
        </w:rPr>
        <w:t>1.5. Установить, что на территории  Никольского сельского поселения Бобровского муниципального района Воронежской области освобождаются от налогообложения физические лица и организации согласно перечня и с особенностями, установленными ст. 395 Налогового Кодекса Российской Федерации</w:t>
      </w:r>
      <w:proofErr w:type="gramStart"/>
      <w:r w:rsidR="00AF4B31" w:rsidRPr="00AD697B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  <w:r w:rsidR="00AF4B31" w:rsidRPr="00AD697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F4B31" w:rsidRPr="00AD697B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="00AF4B31" w:rsidRPr="00AD697B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="00AF4B31" w:rsidRPr="00AD697B">
        <w:rPr>
          <w:rFonts w:ascii="Times New Roman" w:hAnsi="Times New Roman"/>
          <w:b/>
          <w:i/>
          <w:sz w:val="28"/>
          <w:szCs w:val="28"/>
        </w:rPr>
        <w:t xml:space="preserve"> ред. от 29.04.2021 № 11)</w:t>
      </w:r>
    </w:p>
    <w:p w:rsidR="00AF4B31" w:rsidRPr="00AD697B" w:rsidRDefault="00DF5083" w:rsidP="00AF4B31">
      <w:pPr>
        <w:tabs>
          <w:tab w:val="left" w:pos="567"/>
        </w:tabs>
        <w:jc w:val="both"/>
        <w:rPr>
          <w:rFonts w:ascii="Times New Roman" w:eastAsia="Times New Roman" w:hAnsi="Times New Roman"/>
          <w:i/>
          <w:spacing w:val="-9"/>
          <w:sz w:val="28"/>
          <w:szCs w:val="28"/>
          <w:lang w:eastAsia="ar-SA"/>
        </w:rPr>
      </w:pPr>
      <w:r w:rsidRPr="00AD697B">
        <w:rPr>
          <w:rFonts w:ascii="Times New Roman" w:hAnsi="Times New Roman"/>
          <w:i/>
          <w:sz w:val="28"/>
          <w:szCs w:val="28"/>
        </w:rPr>
        <w:t xml:space="preserve">        </w:t>
      </w:r>
      <w:r w:rsidR="00AF4B31" w:rsidRPr="00AD697B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1.6. В соответствии с </w:t>
      </w:r>
      <w:r w:rsidR="00AF4B31" w:rsidRPr="00AD697B">
        <w:rPr>
          <w:rFonts w:ascii="Times New Roman" w:hAnsi="Times New Roman"/>
          <w:i/>
          <w:sz w:val="28"/>
          <w:szCs w:val="28"/>
        </w:rPr>
        <w:t xml:space="preserve"> пунктом 2 статьи </w:t>
      </w:r>
      <w:r w:rsidR="00AF4B31" w:rsidRPr="00AD697B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387 Налогового кодекса Российской Федерации администрация Никольского сельского поселения освобождает от уплаты земельного налога </w:t>
      </w:r>
      <w:r w:rsidR="00AF4B31" w:rsidRPr="00AD697B">
        <w:rPr>
          <w:rFonts w:ascii="Times New Roman" w:eastAsia="Times New Roman" w:hAnsi="Times New Roman"/>
          <w:i/>
          <w:spacing w:val="-9"/>
          <w:sz w:val="28"/>
          <w:szCs w:val="28"/>
          <w:lang w:eastAsia="ru-RU"/>
        </w:rPr>
        <w:t xml:space="preserve"> </w:t>
      </w:r>
      <w:r w:rsidR="00AF4B31" w:rsidRPr="00AD697B">
        <w:rPr>
          <w:rFonts w:ascii="Times New Roman" w:eastAsia="Times New Roman" w:hAnsi="Times New Roman"/>
          <w:i/>
          <w:spacing w:val="-9"/>
          <w:sz w:val="28"/>
          <w:szCs w:val="28"/>
          <w:lang w:eastAsia="ar-SA"/>
        </w:rPr>
        <w:t>следующие категории налогоплательщиков:</w:t>
      </w:r>
    </w:p>
    <w:p w:rsidR="00AF4B31" w:rsidRPr="00AD697B" w:rsidRDefault="00AF4B31" w:rsidP="00AF4B31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AD697B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 xml:space="preserve">            -    участников и инвалидов Великой Отечественной войны;</w:t>
      </w:r>
    </w:p>
    <w:p w:rsidR="00AF4B31" w:rsidRPr="00AD697B" w:rsidRDefault="00AF4B31" w:rsidP="00AF4B31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D697B">
        <w:rPr>
          <w:rFonts w:ascii="Times New Roman" w:hAnsi="Times New Roman"/>
          <w:i/>
          <w:sz w:val="28"/>
          <w:szCs w:val="28"/>
          <w:lang w:eastAsia="ru-RU"/>
        </w:rPr>
        <w:t xml:space="preserve">            - организации и учреждения здравоохранения, финансируемых из областного и местного бюджетов,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AF4B31" w:rsidRPr="00AD697B" w:rsidRDefault="00AF4B31" w:rsidP="00AF4B31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D697B">
        <w:rPr>
          <w:rFonts w:ascii="Times New Roman" w:hAnsi="Times New Roman"/>
          <w:i/>
          <w:sz w:val="28"/>
          <w:szCs w:val="28"/>
          <w:lang w:eastAsia="ru-RU"/>
        </w:rPr>
        <w:t xml:space="preserve">            -  органы местного самоуправления в отношении земельных участков, используемых для осуществления деятельности, предусмотренной Уставом</w:t>
      </w:r>
      <w:proofErr w:type="gramStart"/>
      <w:r w:rsidRPr="00AD697B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Pr="00AD697B">
        <w:rPr>
          <w:rFonts w:ascii="Times New Roman" w:hAnsi="Times New Roman"/>
          <w:i/>
          <w:sz w:val="28"/>
          <w:szCs w:val="28"/>
        </w:rPr>
        <w:t xml:space="preserve"> </w:t>
      </w:r>
      <w:r w:rsidRPr="00AD697B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proofErr w:type="gramStart"/>
      <w:r w:rsidRPr="00AD697B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proofErr w:type="gramEnd"/>
      <w:r w:rsidRPr="00AD697B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ред. от 29.04.2021 № 11)</w:t>
      </w:r>
    </w:p>
    <w:p w:rsidR="00AF4B31" w:rsidRPr="00AD697B" w:rsidRDefault="00E272C7" w:rsidP="00AF4B31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D697B">
        <w:rPr>
          <w:rFonts w:ascii="Times New Roman" w:hAnsi="Times New Roman"/>
          <w:i/>
          <w:sz w:val="28"/>
          <w:szCs w:val="28"/>
        </w:rPr>
        <w:t xml:space="preserve">        </w:t>
      </w:r>
      <w:r w:rsidR="00AF4B31" w:rsidRPr="00AD697B">
        <w:rPr>
          <w:rFonts w:ascii="Times New Roman" w:hAnsi="Times New Roman"/>
          <w:i/>
          <w:sz w:val="28"/>
          <w:szCs w:val="28"/>
        </w:rPr>
        <w:t xml:space="preserve">1.7.  Налогоплательщики - физические лица подтверждают право на налоговую льготу в порядке, аналогичном порядку, предусмотренному </w:t>
      </w:r>
      <w:hyperlink r:id="rId14" w:history="1">
        <w:r w:rsidR="00AF4B31" w:rsidRPr="00AD697B">
          <w:rPr>
            <w:rStyle w:val="a7"/>
            <w:rFonts w:ascii="Times New Roman" w:hAnsi="Times New Roman"/>
            <w:i/>
            <w:sz w:val="28"/>
            <w:szCs w:val="28"/>
          </w:rPr>
          <w:t>пунктом 3 статьи 36</w:t>
        </w:r>
      </w:hyperlink>
      <w:r w:rsidR="00AF4B31" w:rsidRPr="00AD697B">
        <w:rPr>
          <w:rFonts w:ascii="Times New Roman" w:hAnsi="Times New Roman"/>
          <w:i/>
          <w:sz w:val="28"/>
          <w:szCs w:val="28"/>
        </w:rPr>
        <w:t>1.1 Налогового кодекса Российской Федерации</w:t>
      </w:r>
      <w:proofErr w:type="gramStart"/>
      <w:r w:rsidR="00AF4B31" w:rsidRPr="00AD697B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AF4B31" w:rsidRPr="00AD697B">
        <w:rPr>
          <w:rFonts w:ascii="Times New Roman" w:hAnsi="Times New Roman"/>
          <w:b/>
          <w:i/>
          <w:sz w:val="28"/>
          <w:szCs w:val="28"/>
          <w:lang w:eastAsia="ru-RU"/>
        </w:rPr>
        <w:t xml:space="preserve"> (</w:t>
      </w:r>
      <w:proofErr w:type="gramStart"/>
      <w:r w:rsidR="00AF4B31" w:rsidRPr="00AD697B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proofErr w:type="gramEnd"/>
      <w:r w:rsidR="00AF4B31" w:rsidRPr="00AD697B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ред. от 29.04.2021 № 11)</w:t>
      </w:r>
    </w:p>
    <w:p w:rsidR="00AF4B31" w:rsidRPr="00AD697B" w:rsidRDefault="00AF4B31" w:rsidP="00AF4B31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AF4B31" w:rsidRDefault="00E272C7" w:rsidP="00AF4B31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D697B">
        <w:rPr>
          <w:rFonts w:ascii="Times New Roman" w:hAnsi="Times New Roman"/>
          <w:i/>
          <w:sz w:val="28"/>
          <w:szCs w:val="28"/>
        </w:rPr>
        <w:t xml:space="preserve">        </w:t>
      </w:r>
      <w:r w:rsidR="00AF4B31" w:rsidRPr="00AD697B">
        <w:rPr>
          <w:rFonts w:ascii="Times New Roman" w:hAnsi="Times New Roman"/>
          <w:i/>
          <w:sz w:val="28"/>
          <w:szCs w:val="28"/>
        </w:rPr>
        <w:t xml:space="preserve">1.8. </w:t>
      </w:r>
      <w:r w:rsidR="00AF4B31" w:rsidRPr="00AD697B">
        <w:rPr>
          <w:rFonts w:ascii="Times New Roman" w:hAnsi="Times New Roman"/>
          <w:bCs/>
          <w:i/>
          <w:sz w:val="28"/>
          <w:szCs w:val="28"/>
        </w:rPr>
        <w:t>Исчисление налога и авансовых платежей осуществляется в порядке, определенном статьей 396 Налогового кодекса Российской Федерации</w:t>
      </w:r>
      <w:proofErr w:type="gramStart"/>
      <w:r w:rsidR="00AF4B31" w:rsidRPr="00AD697B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  <w:r w:rsidR="00217170" w:rsidRPr="00AD697B">
        <w:rPr>
          <w:rFonts w:ascii="Times New Roman" w:hAnsi="Times New Roman"/>
          <w:i/>
          <w:sz w:val="28"/>
          <w:szCs w:val="28"/>
        </w:rPr>
        <w:t xml:space="preserve"> </w:t>
      </w:r>
      <w:r w:rsidR="00AF4B31" w:rsidRPr="00AD697B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proofErr w:type="gramStart"/>
      <w:r w:rsidR="00AF4B31" w:rsidRPr="00AD697B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proofErr w:type="gramEnd"/>
      <w:r w:rsidR="00AF4B31" w:rsidRPr="00AD697B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ред</w:t>
      </w:r>
      <w:r w:rsidR="00AD697B" w:rsidRPr="00AD697B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="00AF4B31" w:rsidRPr="00AD697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от 29.04.2021 № 11)</w:t>
      </w:r>
    </w:p>
    <w:p w:rsidR="00E95A19" w:rsidRPr="00AD697B" w:rsidRDefault="00E95A19" w:rsidP="00E95A19">
      <w:pPr>
        <w:tabs>
          <w:tab w:val="left" w:pos="567"/>
        </w:tabs>
        <w:spacing w:after="0"/>
        <w:ind w:firstLine="708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E95A19">
        <w:rPr>
          <w:rFonts w:ascii="Times New Roman" w:hAnsi="Times New Roman"/>
          <w:i/>
          <w:sz w:val="28"/>
          <w:szCs w:val="28"/>
          <w:lang w:eastAsia="ru-RU"/>
        </w:rPr>
        <w:t xml:space="preserve">В отношении земельного участка, сведения о котором представлены в соответствии с </w:t>
      </w:r>
      <w:hyperlink r:id="rId15" w:history="1">
        <w:r w:rsidRPr="00E95A19">
          <w:rPr>
            <w:rStyle w:val="a7"/>
            <w:rFonts w:ascii="Times New Roman" w:hAnsi="Times New Roman"/>
            <w:i/>
            <w:sz w:val="28"/>
            <w:szCs w:val="28"/>
            <w:lang w:eastAsia="ru-RU"/>
          </w:rPr>
          <w:t>пунктом 18</w:t>
        </w:r>
      </w:hyperlink>
      <w:r w:rsidRPr="00E95A19">
        <w:rPr>
          <w:rFonts w:ascii="Times New Roman" w:hAnsi="Times New Roman"/>
          <w:i/>
          <w:sz w:val="28"/>
          <w:szCs w:val="28"/>
          <w:lang w:eastAsia="ru-RU"/>
        </w:rPr>
        <w:t xml:space="preserve"> статьи 396 НК РФ, исчисление суммы налога (суммы авансового платежа по налогу) производится по налоговой ставке, установленной в соответствии с </w:t>
      </w:r>
      <w:hyperlink r:id="rId16" w:history="1">
        <w:r w:rsidRPr="00E95A19">
          <w:rPr>
            <w:rStyle w:val="a7"/>
            <w:rFonts w:ascii="Times New Roman" w:hAnsi="Times New Roman"/>
            <w:i/>
            <w:sz w:val="28"/>
            <w:szCs w:val="28"/>
            <w:lang w:eastAsia="ru-RU"/>
          </w:rPr>
          <w:t>подпунктом 2 пункта 1 статьи 394</w:t>
        </w:r>
      </w:hyperlink>
      <w:r w:rsidRPr="00E95A19">
        <w:rPr>
          <w:rFonts w:ascii="Times New Roman" w:hAnsi="Times New Roman"/>
          <w:i/>
          <w:sz w:val="28"/>
          <w:szCs w:val="28"/>
          <w:lang w:eastAsia="ru-RU"/>
        </w:rPr>
        <w:t xml:space="preserve"> НК РФ, начиная со дня совершения нарушений обязательных требований к использованию и охране объектов земельных отношений, указанных в </w:t>
      </w:r>
      <w:hyperlink r:id="rId17" w:history="1">
        <w:r w:rsidRPr="00E95A19">
          <w:rPr>
            <w:rStyle w:val="a7"/>
            <w:rFonts w:ascii="Times New Roman" w:hAnsi="Times New Roman"/>
            <w:i/>
            <w:sz w:val="28"/>
            <w:szCs w:val="28"/>
            <w:lang w:eastAsia="ru-RU"/>
          </w:rPr>
          <w:t>подпунктах 1</w:t>
        </w:r>
      </w:hyperlink>
      <w:r w:rsidRPr="00E95A19">
        <w:rPr>
          <w:rFonts w:ascii="Times New Roman" w:hAnsi="Times New Roman"/>
          <w:i/>
          <w:sz w:val="28"/>
          <w:szCs w:val="28"/>
          <w:lang w:eastAsia="ru-RU"/>
        </w:rPr>
        <w:t xml:space="preserve"> и</w:t>
      </w:r>
      <w:proofErr w:type="gramEnd"/>
      <w:r w:rsidRPr="00E95A1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hyperlink r:id="rId18" w:history="1">
        <w:r w:rsidRPr="00E95A19">
          <w:rPr>
            <w:rStyle w:val="a7"/>
            <w:rFonts w:ascii="Times New Roman" w:hAnsi="Times New Roman"/>
            <w:i/>
            <w:sz w:val="28"/>
            <w:szCs w:val="28"/>
            <w:lang w:eastAsia="ru-RU"/>
          </w:rPr>
          <w:t>2 пункта 18</w:t>
        </w:r>
      </w:hyperlink>
      <w:r w:rsidRPr="00E95A19">
        <w:rPr>
          <w:rFonts w:ascii="Times New Roman" w:hAnsi="Times New Roman"/>
          <w:i/>
          <w:sz w:val="28"/>
          <w:szCs w:val="28"/>
          <w:lang w:eastAsia="ru-RU"/>
        </w:rPr>
        <w:t xml:space="preserve"> статьи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</w:t>
      </w:r>
      <w:hyperlink r:id="rId19" w:history="1">
        <w:r w:rsidRPr="00E95A19">
          <w:rPr>
            <w:rStyle w:val="a7"/>
            <w:rFonts w:ascii="Times New Roman" w:hAnsi="Times New Roman"/>
            <w:i/>
            <w:sz w:val="28"/>
            <w:szCs w:val="28"/>
            <w:lang w:eastAsia="ru-RU"/>
          </w:rPr>
          <w:t>пункте 18</w:t>
        </w:r>
      </w:hyperlink>
      <w:r w:rsidRPr="00E95A19">
        <w:rPr>
          <w:rFonts w:ascii="Times New Roman" w:hAnsi="Times New Roman"/>
          <w:i/>
          <w:sz w:val="28"/>
          <w:szCs w:val="28"/>
          <w:lang w:eastAsia="ru-RU"/>
        </w:rPr>
        <w:t xml:space="preserve">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</w:t>
      </w:r>
      <w:proofErr w:type="gramStart"/>
      <w:r w:rsidRPr="00E95A19">
        <w:rPr>
          <w:rFonts w:ascii="Times New Roman" w:hAnsi="Times New Roman"/>
          <w:b/>
          <w:i/>
          <w:sz w:val="28"/>
          <w:szCs w:val="28"/>
          <w:lang w:eastAsia="ru-RU"/>
        </w:rPr>
        <w:t>.(</w:t>
      </w:r>
      <w:proofErr w:type="gramEnd"/>
      <w:r w:rsidRPr="00E95A19">
        <w:rPr>
          <w:rFonts w:ascii="Times New Roman" w:hAnsi="Times New Roman"/>
          <w:b/>
          <w:i/>
          <w:sz w:val="28"/>
          <w:szCs w:val="28"/>
          <w:lang w:eastAsia="ru-RU"/>
        </w:rPr>
        <w:t>в ред. от 22,04.2022 №7)</w:t>
      </w:r>
    </w:p>
    <w:p w:rsidR="00977F39" w:rsidRPr="00217170" w:rsidRDefault="00217170" w:rsidP="00AF4B31">
      <w:pPr>
        <w:pStyle w:val="a3"/>
        <w:spacing w:after="0"/>
        <w:ind w:left="0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272C7">
        <w:rPr>
          <w:rFonts w:ascii="Times New Roman" w:hAnsi="Times New Roman"/>
          <w:sz w:val="28"/>
          <w:szCs w:val="28"/>
        </w:rPr>
        <w:t xml:space="preserve"> </w:t>
      </w:r>
      <w:r w:rsidR="00977F39">
        <w:rPr>
          <w:rFonts w:ascii="Times New Roman" w:hAnsi="Times New Roman"/>
          <w:sz w:val="28"/>
          <w:szCs w:val="28"/>
        </w:rPr>
        <w:t xml:space="preserve">1.9. </w:t>
      </w:r>
      <w:r w:rsidRPr="00217170">
        <w:rPr>
          <w:rFonts w:ascii="Times New Roman" w:hAnsi="Times New Roman"/>
          <w:sz w:val="28"/>
          <w:szCs w:val="28"/>
        </w:rPr>
        <w:t xml:space="preserve">Установить для организаций отчетные периоды – первый квартал, </w:t>
      </w:r>
      <w:r w:rsidRPr="00217170">
        <w:rPr>
          <w:rFonts w:ascii="Times New Roman" w:eastAsia="Times New Roman" w:hAnsi="Times New Roman"/>
          <w:sz w:val="28"/>
          <w:szCs w:val="28"/>
          <w:lang w:eastAsia="ru-RU"/>
        </w:rPr>
        <w:t>второй квартал и третий квартал календарного года.</w:t>
      </w:r>
    </w:p>
    <w:p w:rsidR="00AF4B31" w:rsidRPr="00AD697B" w:rsidRDefault="00256707" w:rsidP="00AF4B3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D697B">
        <w:rPr>
          <w:rFonts w:ascii="Times New Roman" w:hAnsi="Times New Roman"/>
          <w:bCs/>
          <w:i/>
          <w:sz w:val="28"/>
          <w:szCs w:val="28"/>
        </w:rPr>
        <w:t xml:space="preserve">       </w:t>
      </w:r>
      <w:r w:rsidR="00AF4B31" w:rsidRPr="00AD697B">
        <w:rPr>
          <w:rFonts w:ascii="Times New Roman" w:eastAsia="Times New Roman" w:hAnsi="Times New Roman"/>
          <w:i/>
          <w:sz w:val="28"/>
          <w:szCs w:val="28"/>
          <w:lang w:eastAsia="ar-SA"/>
        </w:rPr>
        <w:t>1.10.</w:t>
      </w:r>
      <w:r w:rsidR="00AF4B31" w:rsidRPr="00AD697B">
        <w:rPr>
          <w:rFonts w:ascii="Times New Roman" w:hAnsi="Times New Roman"/>
          <w:i/>
          <w:sz w:val="28"/>
          <w:szCs w:val="28"/>
        </w:rPr>
        <w:t xml:space="preserve">  В отношении налогоплательщиков-организаций определяется порядок и сроки уплаты налога и авансовых платежей в соответствии со статьёй 397 Налогового кодекса Российской Федерации</w:t>
      </w:r>
      <w:proofErr w:type="gramStart"/>
      <w:r w:rsidR="00AF4B31" w:rsidRPr="00AD697B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AF4B31" w:rsidRPr="00AD697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F4B31" w:rsidRPr="00AD697B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="00AF4B31" w:rsidRPr="00AD697B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="00AF4B31" w:rsidRPr="00AD697B">
        <w:rPr>
          <w:rFonts w:ascii="Times New Roman" w:hAnsi="Times New Roman"/>
          <w:b/>
          <w:i/>
          <w:sz w:val="28"/>
          <w:szCs w:val="28"/>
        </w:rPr>
        <w:t xml:space="preserve"> ред. от 29.04.2021 № 11).</w:t>
      </w:r>
    </w:p>
    <w:p w:rsidR="002E0C2C" w:rsidRPr="00E95A19" w:rsidRDefault="00E272C7" w:rsidP="00AF4B3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D697B">
        <w:rPr>
          <w:rFonts w:ascii="Times New Roman" w:hAnsi="Times New Roman"/>
          <w:i/>
          <w:sz w:val="28"/>
          <w:szCs w:val="28"/>
        </w:rPr>
        <w:t xml:space="preserve">        </w:t>
      </w:r>
      <w:r w:rsidR="00977F39" w:rsidRPr="00AD697B">
        <w:rPr>
          <w:rFonts w:ascii="Times New Roman" w:hAnsi="Times New Roman"/>
          <w:i/>
          <w:sz w:val="28"/>
          <w:szCs w:val="28"/>
        </w:rPr>
        <w:t xml:space="preserve">2. </w:t>
      </w:r>
      <w:r w:rsidR="002E0C2C" w:rsidRPr="00AD697B">
        <w:rPr>
          <w:rFonts w:ascii="Times New Roman" w:hAnsi="Times New Roman"/>
          <w:i/>
          <w:sz w:val="28"/>
          <w:szCs w:val="28"/>
        </w:rPr>
        <w:t xml:space="preserve"> </w:t>
      </w:r>
      <w:r w:rsidR="00AF4B31" w:rsidRPr="00AD697B">
        <w:rPr>
          <w:rFonts w:ascii="Times New Roman" w:hAnsi="Times New Roman"/>
          <w:i/>
          <w:sz w:val="28"/>
          <w:szCs w:val="28"/>
        </w:rPr>
        <w:t>Утратил силу</w:t>
      </w:r>
      <w:bookmarkStart w:id="0" w:name="_GoBack"/>
      <w:proofErr w:type="gramStart"/>
      <w:r w:rsidR="00AF4B31" w:rsidRPr="00E95A19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AF4B31" w:rsidRPr="00E95A19">
        <w:rPr>
          <w:rFonts w:ascii="Times New Roman" w:hAnsi="Times New Roman"/>
          <w:i/>
          <w:sz w:val="28"/>
          <w:szCs w:val="28"/>
        </w:rPr>
        <w:t xml:space="preserve"> </w:t>
      </w:r>
      <w:r w:rsidR="00AF4B31" w:rsidRPr="00E95A19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="00AF4B31" w:rsidRPr="00E95A19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="00AF4B31" w:rsidRPr="00E95A19">
        <w:rPr>
          <w:rFonts w:ascii="Times New Roman" w:hAnsi="Times New Roman"/>
          <w:b/>
          <w:i/>
          <w:sz w:val="28"/>
          <w:szCs w:val="28"/>
        </w:rPr>
        <w:t xml:space="preserve"> ред. от 29.04.2021 № 11).</w:t>
      </w:r>
    </w:p>
    <w:bookmarkEnd w:id="0"/>
    <w:p w:rsidR="00977F39" w:rsidRDefault="002E0C2C" w:rsidP="00F87F7D">
      <w:pPr>
        <w:pStyle w:val="a3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977F39" w:rsidRPr="00F77FA8">
        <w:rPr>
          <w:rFonts w:ascii="Times New Roman" w:hAnsi="Times New Roman"/>
          <w:sz w:val="28"/>
          <w:szCs w:val="28"/>
        </w:rPr>
        <w:t xml:space="preserve">Решения Совета народных депутатов </w:t>
      </w:r>
      <w:r w:rsidR="00ED3BCC" w:rsidRPr="00F77FA8">
        <w:rPr>
          <w:rFonts w:ascii="Times New Roman" w:hAnsi="Times New Roman"/>
          <w:sz w:val="28"/>
          <w:szCs w:val="28"/>
        </w:rPr>
        <w:t>Никольского</w:t>
      </w:r>
      <w:r w:rsidR="00977F39" w:rsidRPr="00F77FA8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F87F7D">
        <w:rPr>
          <w:rFonts w:ascii="Times New Roman" w:hAnsi="Times New Roman"/>
          <w:sz w:val="28"/>
          <w:szCs w:val="28"/>
        </w:rPr>
        <w:t>15.11.2018</w:t>
      </w:r>
      <w:r w:rsidR="00ED3BCC" w:rsidRPr="00F77FA8">
        <w:rPr>
          <w:rFonts w:ascii="Times New Roman" w:hAnsi="Times New Roman"/>
          <w:sz w:val="28"/>
          <w:szCs w:val="28"/>
        </w:rPr>
        <w:t xml:space="preserve"> года №</w:t>
      </w:r>
      <w:r w:rsidR="00F87F7D">
        <w:rPr>
          <w:rFonts w:ascii="Times New Roman" w:hAnsi="Times New Roman"/>
          <w:sz w:val="28"/>
          <w:szCs w:val="28"/>
        </w:rPr>
        <w:t xml:space="preserve"> 38</w:t>
      </w:r>
      <w:r w:rsidR="00977F39" w:rsidRPr="00F77FA8">
        <w:rPr>
          <w:rFonts w:ascii="Times New Roman" w:hAnsi="Times New Roman"/>
          <w:sz w:val="28"/>
          <w:szCs w:val="28"/>
        </w:rPr>
        <w:t xml:space="preserve"> «</w:t>
      </w:r>
      <w:r w:rsidR="00ED3BCC" w:rsidRPr="00F77FA8">
        <w:rPr>
          <w:rFonts w:ascii="Times New Roman" w:hAnsi="Times New Roman"/>
          <w:sz w:val="28"/>
          <w:szCs w:val="28"/>
        </w:rPr>
        <w:t xml:space="preserve">О введении в действие на территории Никольского сельского поселения Бобровского муниципального района Воронежской </w:t>
      </w:r>
      <w:r w:rsidR="00ED3BCC" w:rsidRPr="00F77FA8">
        <w:rPr>
          <w:rFonts w:ascii="Times New Roman" w:hAnsi="Times New Roman"/>
          <w:sz w:val="28"/>
          <w:szCs w:val="28"/>
        </w:rPr>
        <w:lastRenderedPageBreak/>
        <w:t>области земельного налога, установление ставок налога и сроков его уплаты»</w:t>
      </w:r>
      <w:r w:rsidR="00F87F7D">
        <w:rPr>
          <w:rFonts w:ascii="Times New Roman" w:hAnsi="Times New Roman"/>
          <w:sz w:val="28"/>
          <w:szCs w:val="28"/>
        </w:rPr>
        <w:t>,</w:t>
      </w:r>
      <w:r w:rsidR="00292C68">
        <w:rPr>
          <w:rFonts w:ascii="Times New Roman" w:hAnsi="Times New Roman"/>
          <w:sz w:val="28"/>
          <w:szCs w:val="28"/>
        </w:rPr>
        <w:t xml:space="preserve"> </w:t>
      </w:r>
      <w:r w:rsidR="00977F39" w:rsidRPr="00F77FA8">
        <w:rPr>
          <w:rFonts w:ascii="Times New Roman" w:hAnsi="Times New Roman"/>
          <w:sz w:val="28"/>
          <w:szCs w:val="28"/>
        </w:rPr>
        <w:t>считать утратившими силу</w:t>
      </w:r>
      <w:r w:rsidR="00F77FA8">
        <w:rPr>
          <w:rFonts w:ascii="Times New Roman" w:hAnsi="Times New Roman"/>
          <w:sz w:val="28"/>
          <w:szCs w:val="28"/>
        </w:rPr>
        <w:t xml:space="preserve"> с 1 января 20</w:t>
      </w:r>
      <w:r w:rsidR="00F87F7D">
        <w:rPr>
          <w:rFonts w:ascii="Times New Roman" w:hAnsi="Times New Roman"/>
          <w:sz w:val="28"/>
          <w:szCs w:val="28"/>
        </w:rPr>
        <w:t>20</w:t>
      </w:r>
      <w:r w:rsidR="00F77FA8">
        <w:rPr>
          <w:rFonts w:ascii="Times New Roman" w:hAnsi="Times New Roman"/>
          <w:sz w:val="28"/>
          <w:szCs w:val="28"/>
        </w:rPr>
        <w:t xml:space="preserve"> года</w:t>
      </w:r>
      <w:r w:rsidR="00977F39" w:rsidRPr="00F77FA8">
        <w:rPr>
          <w:rFonts w:ascii="Times New Roman" w:hAnsi="Times New Roman"/>
          <w:sz w:val="28"/>
          <w:szCs w:val="28"/>
        </w:rPr>
        <w:t>.</w:t>
      </w:r>
    </w:p>
    <w:p w:rsidR="002E0C2C" w:rsidRDefault="002E0C2C" w:rsidP="00F87F7D">
      <w:pPr>
        <w:pStyle w:val="a3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F4B31" w:rsidRPr="00AD697B" w:rsidRDefault="00AF4B31" w:rsidP="00AF4B31">
      <w:pPr>
        <w:pStyle w:val="a4"/>
        <w:widowControl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697B">
        <w:rPr>
          <w:rFonts w:ascii="Times New Roman" w:hAnsi="Times New Roman"/>
          <w:i/>
          <w:sz w:val="28"/>
          <w:szCs w:val="28"/>
        </w:rPr>
        <w:t>4.</w:t>
      </w:r>
      <w:r w:rsidRPr="00AD697B">
        <w:rPr>
          <w:rFonts w:ascii="Times New Roman" w:hAnsi="Times New Roman"/>
          <w:i/>
          <w:sz w:val="28"/>
          <w:szCs w:val="28"/>
        </w:rPr>
        <w:tab/>
        <w:t>Настоящее решение вступает в силу со дня официального опубликования, и распространяет свое действие на правоотношения, возникшие с 01.01.2021 г</w:t>
      </w:r>
      <w:r w:rsidRPr="00AD697B">
        <w:rPr>
          <w:rFonts w:ascii="Times New Roman" w:hAnsi="Times New Roman"/>
          <w:b/>
          <w:i/>
          <w:sz w:val="28"/>
          <w:szCs w:val="28"/>
        </w:rPr>
        <w:t>. (в ред. от 29.04.2021 № 11)</w:t>
      </w:r>
      <w:r w:rsidRPr="00AD697B">
        <w:rPr>
          <w:rFonts w:ascii="Times New Roman" w:hAnsi="Times New Roman"/>
          <w:i/>
          <w:sz w:val="28"/>
          <w:szCs w:val="28"/>
        </w:rPr>
        <w:t>.</w:t>
      </w:r>
    </w:p>
    <w:p w:rsidR="00977F39" w:rsidRDefault="00977F39" w:rsidP="00E272C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77F39" w:rsidRDefault="00977F39" w:rsidP="00CA3FD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77F39" w:rsidRDefault="00977F39" w:rsidP="00CA3FD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977F39" w:rsidRPr="0071684D" w:rsidRDefault="00977F39" w:rsidP="00CA3FD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</w:t>
      </w:r>
      <w:r w:rsidR="00ED3BCC">
        <w:rPr>
          <w:rFonts w:ascii="Times New Roman" w:hAnsi="Times New Roman"/>
          <w:sz w:val="28"/>
          <w:szCs w:val="28"/>
        </w:rPr>
        <w:t xml:space="preserve">         В.Н. </w:t>
      </w:r>
      <w:proofErr w:type="spellStart"/>
      <w:r w:rsidR="00ED3BCC">
        <w:rPr>
          <w:rFonts w:ascii="Times New Roman" w:hAnsi="Times New Roman"/>
          <w:sz w:val="28"/>
          <w:szCs w:val="28"/>
        </w:rPr>
        <w:t>Машошин</w:t>
      </w:r>
      <w:proofErr w:type="spellEnd"/>
    </w:p>
    <w:sectPr w:rsidR="00977F39" w:rsidRPr="0071684D" w:rsidSect="00EE38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1C79"/>
    <w:multiLevelType w:val="multilevel"/>
    <w:tmpl w:val="50985330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4D"/>
    <w:rsid w:val="000500E2"/>
    <w:rsid w:val="00073025"/>
    <w:rsid w:val="000B57F6"/>
    <w:rsid w:val="000F5DA0"/>
    <w:rsid w:val="00112E61"/>
    <w:rsid w:val="001257A1"/>
    <w:rsid w:val="00136021"/>
    <w:rsid w:val="001B29C9"/>
    <w:rsid w:val="001E212A"/>
    <w:rsid w:val="00217170"/>
    <w:rsid w:val="0025306F"/>
    <w:rsid w:val="00256707"/>
    <w:rsid w:val="002673D2"/>
    <w:rsid w:val="00292C68"/>
    <w:rsid w:val="002E0C2C"/>
    <w:rsid w:val="00320091"/>
    <w:rsid w:val="00341715"/>
    <w:rsid w:val="003F1F55"/>
    <w:rsid w:val="0046025A"/>
    <w:rsid w:val="00463B95"/>
    <w:rsid w:val="0047145E"/>
    <w:rsid w:val="00587CB6"/>
    <w:rsid w:val="006D2DC6"/>
    <w:rsid w:val="0071684D"/>
    <w:rsid w:val="00770C2D"/>
    <w:rsid w:val="007D1F1F"/>
    <w:rsid w:val="00865C43"/>
    <w:rsid w:val="00895CAF"/>
    <w:rsid w:val="008B0628"/>
    <w:rsid w:val="008D25E0"/>
    <w:rsid w:val="008F3952"/>
    <w:rsid w:val="009019BC"/>
    <w:rsid w:val="00935F7F"/>
    <w:rsid w:val="00977F39"/>
    <w:rsid w:val="009E67D6"/>
    <w:rsid w:val="00A5419B"/>
    <w:rsid w:val="00A9149B"/>
    <w:rsid w:val="00AD697B"/>
    <w:rsid w:val="00AF4B31"/>
    <w:rsid w:val="00C01C26"/>
    <w:rsid w:val="00C267B2"/>
    <w:rsid w:val="00CA3FDE"/>
    <w:rsid w:val="00D01619"/>
    <w:rsid w:val="00D14762"/>
    <w:rsid w:val="00D4137E"/>
    <w:rsid w:val="00D46BF3"/>
    <w:rsid w:val="00DF5083"/>
    <w:rsid w:val="00E177D6"/>
    <w:rsid w:val="00E272C7"/>
    <w:rsid w:val="00E27686"/>
    <w:rsid w:val="00E95A19"/>
    <w:rsid w:val="00ED3BCC"/>
    <w:rsid w:val="00EE3866"/>
    <w:rsid w:val="00EE48F6"/>
    <w:rsid w:val="00F30437"/>
    <w:rsid w:val="00F370E9"/>
    <w:rsid w:val="00F77FA8"/>
    <w:rsid w:val="00F87F7D"/>
    <w:rsid w:val="00F929EC"/>
    <w:rsid w:val="00FC75DC"/>
    <w:rsid w:val="00FD5F73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4D"/>
    <w:pPr>
      <w:ind w:left="720"/>
      <w:contextualSpacing/>
    </w:pPr>
  </w:style>
  <w:style w:type="paragraph" w:styleId="a4">
    <w:name w:val="No Spacing"/>
    <w:uiPriority w:val="99"/>
    <w:qFormat/>
    <w:rsid w:val="00F929E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5DA0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AF4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4D"/>
    <w:pPr>
      <w:ind w:left="720"/>
      <w:contextualSpacing/>
    </w:pPr>
  </w:style>
  <w:style w:type="paragraph" w:styleId="a4">
    <w:name w:val="No Spacing"/>
    <w:uiPriority w:val="99"/>
    <w:qFormat/>
    <w:rsid w:val="00F929E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5DA0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AF4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4109/ccff4260e7e0bd6e3797bee96043a4a2c3d49ae6/" TargetMode="External"/><Relationship Id="rId13" Type="http://schemas.openxmlformats.org/officeDocument/2006/relationships/hyperlink" Target="consultantplus://offline/ref=48C1C650AD61D943E856B81595BC79E7295F6EA94760BBFC67504097DA08BEB433F900081B0EEFD5B7748BDE6FO6R1K" TargetMode="External"/><Relationship Id="rId18" Type="http://schemas.openxmlformats.org/officeDocument/2006/relationships/hyperlink" Target="consultantplus://offline/ref=C879984CDDA2F9750DFCDB6F179B5A2CE151031E383E27B79C55BA8316C7BA9C616E3EE0598431DD1C168E1302A73F0A9741A5FDF3CCE51Fj8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7DD8FF6C67BCBF884441DAB9D634013D8AF3C272D0F8B4B485EAF5A1A1F46C59F2AEC8529284EF61FD6264BB8ECE9CE919A7B885039AA33aDt7F" TargetMode="External"/><Relationship Id="rId12" Type="http://schemas.openxmlformats.org/officeDocument/2006/relationships/hyperlink" Target="consultantplus://offline/ref=48C1C650AD61D943E856B81595BC79E7295F6EA94068BBFC67504097DA08BEB421F95804190AF1D6B561DD8F2A3D6A23A14739B96CF97766OCR9K" TargetMode="External"/><Relationship Id="rId17" Type="http://schemas.openxmlformats.org/officeDocument/2006/relationships/hyperlink" Target="consultantplus://offline/ref=C879984CDDA2F9750DFCDB6F179B5A2CE151031E383E27B79C55BA8316C7BA9C616E3EE0598431DA1C168E1302A73F0A9741A5FDF3CCE51Fj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79984CDDA2F9750DFCDB6F179B5A2CE151031E383E27B79C55BA8316C7BA9C616E3EE35B8934D243139B025AA8341D8942B8E1F1CE1Ej5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DD8FF6C67BCBF884441DAB9D634013D8AF3C272C098B4B485EAF5A1A1F46C59F2AEC852A2C49F5488C364FF1BBEDD2988765894E39aAt8F" TargetMode="External"/><Relationship Id="rId11" Type="http://schemas.openxmlformats.org/officeDocument/2006/relationships/hyperlink" Target="consultantplus://offline/ref=48C1C650AD61D943E856B81595BC79E728566EAB4162BBFC67504097DA08BEB421F95804190AF1D0B661DD8F2A3D6A23A14739B96CF97766OCR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79984CDDA2F9750DFCDB6F179B5A2CE151031E383E27B79C55BA8316C7BA9C616E3EE0598431DB1C168E1302A73F0A9741A5FDF3CCE51Fj8F" TargetMode="External"/><Relationship Id="rId10" Type="http://schemas.openxmlformats.org/officeDocument/2006/relationships/hyperlink" Target="consultantplus://offline/ref=48C1C650AD61D943E856B81595BC79E7295D68A34466BBFC67504097DA08BEB421F95804190AF0D0BE61DD8F2A3D6A23A14739B96CF97766OCR9K" TargetMode="External"/><Relationship Id="rId19" Type="http://schemas.openxmlformats.org/officeDocument/2006/relationships/hyperlink" Target="consultantplus://offline/ref=C879984CDDA2F9750DFCDB6F179B5A2CE151031E383E27B79C55BA8316C7BA9C616E3EE0598431DB1C168E1302A73F0A9741A5FDF3CCE51Fj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165/7266761567c503394be534d7d5d98b99a18b5816/" TargetMode="External"/><Relationship Id="rId14" Type="http://schemas.openxmlformats.org/officeDocument/2006/relationships/hyperlink" Target="consultantplus://offline/ref=510927E3C616DEA90ADFEA413E0566EAE8484EB264298A4E975DF9F6CE64E1F8F6A25526ADE76EBD25C388DFA4F317BD694E5B8F3E4253S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СУХО-БЕРЕЗОВСКОГО</vt:lpstr>
    </vt:vector>
  </TitlesOfParts>
  <Company>Reanimator Extreme Edition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СУХО-БЕРЕЗОВСКОГО</dc:title>
  <dc:subject/>
  <dc:creator>User</dc:creator>
  <cp:keywords/>
  <dc:description/>
  <cp:lastModifiedBy>nikolskoe</cp:lastModifiedBy>
  <cp:revision>6</cp:revision>
  <cp:lastPrinted>2021-05-20T08:25:00Z</cp:lastPrinted>
  <dcterms:created xsi:type="dcterms:W3CDTF">2021-05-20T08:18:00Z</dcterms:created>
  <dcterms:modified xsi:type="dcterms:W3CDTF">2022-09-22T08:35:00Z</dcterms:modified>
</cp:coreProperties>
</file>